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97C" w:rsidRPr="0021397C" w:rsidRDefault="0021397C" w:rsidP="0021397C">
      <w:pPr>
        <w:spacing w:after="0" w:line="240" w:lineRule="auto"/>
        <w:rPr>
          <w:rFonts w:asciiTheme="majorBidi" w:hAnsiTheme="majorBidi" w:cstheme="majorBidi"/>
          <w:b/>
          <w:bCs/>
          <w:i/>
          <w:iCs/>
          <w:sz w:val="28"/>
          <w:szCs w:val="28"/>
          <w:lang w:bidi="ar-IQ"/>
        </w:rPr>
      </w:pPr>
    </w:p>
    <w:p w:rsidR="007A2CC1" w:rsidRPr="00AF7CCF" w:rsidRDefault="00F07DDC" w:rsidP="0021397C">
      <w:pPr>
        <w:bidi w:val="0"/>
        <w:jc w:val="center"/>
        <w:rPr>
          <w:rFonts w:asciiTheme="majorBidi" w:hAnsiTheme="majorBidi" w:cstheme="majorBidi"/>
          <w:sz w:val="32"/>
          <w:szCs w:val="32"/>
        </w:rPr>
      </w:pPr>
      <w:r>
        <w:rPr>
          <w:rFonts w:asciiTheme="majorBidi" w:hAnsiTheme="majorBidi" w:cstheme="majorBidi"/>
          <w:b/>
          <w:bCs/>
          <w:sz w:val="32"/>
          <w:szCs w:val="32"/>
          <w:u w:val="single"/>
        </w:rPr>
        <w:t>Traffic Engineering</w:t>
      </w:r>
    </w:p>
    <w:p w:rsidR="00AC66AB" w:rsidRDefault="000D1A41" w:rsidP="00AC66AB">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Pr>
          <w:rFonts w:asciiTheme="majorBidi" w:eastAsia="TimesTen-Roman" w:hAnsiTheme="majorBidi" w:cstheme="majorBidi"/>
          <w:b/>
          <w:bCs/>
          <w:sz w:val="28"/>
          <w:szCs w:val="28"/>
          <w:u w:val="single"/>
          <w:lang w:val="en-CA"/>
        </w:rPr>
        <w:t>V</w:t>
      </w:r>
      <w:r w:rsidRPr="000D1A41">
        <w:rPr>
          <w:rFonts w:asciiTheme="majorBidi" w:eastAsia="TimesTen-Roman" w:hAnsiTheme="majorBidi" w:cstheme="majorBidi"/>
          <w:b/>
          <w:bCs/>
          <w:sz w:val="28"/>
          <w:szCs w:val="28"/>
          <w:u w:val="single"/>
          <w:lang w:val="en-CA"/>
        </w:rPr>
        <w:t>olume Studies</w:t>
      </w:r>
      <w:r>
        <w:rPr>
          <w:rFonts w:asciiTheme="majorBidi" w:eastAsia="TimesTen-Roman" w:hAnsiTheme="majorBidi" w:cstheme="majorBidi"/>
          <w:b/>
          <w:bCs/>
          <w:sz w:val="28"/>
          <w:szCs w:val="28"/>
          <w:u w:val="single"/>
          <w:lang w:val="en-CA"/>
        </w:rPr>
        <w:t xml:space="preserve"> and Characteristics</w:t>
      </w:r>
    </w:p>
    <w:p w:rsidR="000D1A41" w:rsidRDefault="000D1A41" w:rsidP="000D1A41">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0D1A41" w:rsidRDefault="000D1A41" w:rsidP="000D1A41">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0D1A41">
        <w:rPr>
          <w:rFonts w:asciiTheme="majorBidi" w:eastAsia="TimesTen-Roman" w:hAnsiTheme="majorBidi" w:cstheme="majorBidi"/>
          <w:b/>
          <w:bCs/>
          <w:sz w:val="28"/>
          <w:szCs w:val="28"/>
          <w:u w:val="single"/>
          <w:lang w:val="en-CA"/>
        </w:rPr>
        <w:t>Why Traffic Volume Studies</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The starting point for most traffic engineering is the current state of facilities and traffic along with a prediction</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or anticipation of future demand. The former requires that a wide variety of data and information be assembled</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that adequately describe the current status of systems, facilities, and traffic.</w:t>
      </w: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Traffic engineers collect data for many reasons and applications:</w:t>
      </w: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t xml:space="preserve">1. Managing the physical system. </w:t>
      </w:r>
      <w:r w:rsidRPr="000D1A41">
        <w:rPr>
          <w:rFonts w:asciiTheme="majorBidi" w:hAnsiTheme="majorBidi" w:cstheme="majorBidi"/>
          <w:sz w:val="28"/>
          <w:szCs w:val="28"/>
          <w:lang w:val="en-CA"/>
        </w:rPr>
        <w:t>Physical inventories of physical system elements are always needed. These include traffic control devices, lighting fixtures, and roadways. These inventories help assess which items need to be replaced</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or repaired, and on what anticipated schedule.</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t xml:space="preserve">2. Investigating trends over time. </w:t>
      </w:r>
      <w:r w:rsidRPr="000D1A41">
        <w:rPr>
          <w:rFonts w:asciiTheme="majorBidi" w:hAnsiTheme="majorBidi" w:cstheme="majorBidi"/>
          <w:sz w:val="28"/>
          <w:szCs w:val="28"/>
          <w:lang w:val="en-CA"/>
        </w:rPr>
        <w:t>Traffic engineers need trend data to help forecast future transportation</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needs. Parametric studies on traffic volumes, speeds, and densities help quantify current demand</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 xml:space="preserve">and assess operating quality of traffic facilities. Accident studies reveal locations with problems that must be addressed and mitigated. Establishing trends allows the traffic engineer to make needed improvements </w:t>
      </w:r>
      <w:r w:rsidRPr="000D1A41">
        <w:rPr>
          <w:rFonts w:asciiTheme="majorBidi" w:hAnsiTheme="majorBidi" w:cstheme="majorBidi"/>
          <w:i/>
          <w:iCs/>
          <w:sz w:val="28"/>
          <w:szCs w:val="28"/>
          <w:lang w:val="en-CA"/>
        </w:rPr>
        <w:t xml:space="preserve">before </w:t>
      </w:r>
      <w:r w:rsidRPr="000D1A41">
        <w:rPr>
          <w:rFonts w:asciiTheme="majorBidi" w:hAnsiTheme="majorBidi" w:cstheme="majorBidi"/>
          <w:sz w:val="28"/>
          <w:szCs w:val="28"/>
          <w:lang w:val="en-CA"/>
        </w:rPr>
        <w:t>an obvious deficiency in the system manifests itself.</w:t>
      </w: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t xml:space="preserve">3. Understanding the needs and choices of the public and industry. </w:t>
      </w:r>
      <w:r w:rsidRPr="000D1A41">
        <w:rPr>
          <w:rFonts w:asciiTheme="majorBidi" w:hAnsiTheme="majorBidi" w:cstheme="majorBidi"/>
          <w:sz w:val="28"/>
          <w:szCs w:val="28"/>
          <w:lang w:val="en-CA"/>
        </w:rPr>
        <w:t>The traffic engineer must have a</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good measure of how and why people travel for planning and development purposes. Studies of how travelers make mode choices, time of trip decisions, and other judgments is critical to understanding the nature of travel demand. Studies of parking and goods delivery characteristics help plan facilities to effectively handle these demands.</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t xml:space="preserve">4. Calibrating basic relationships or parameters. </w:t>
      </w:r>
      <w:r w:rsidRPr="000D1A41">
        <w:rPr>
          <w:rFonts w:asciiTheme="majorBidi" w:hAnsiTheme="majorBidi" w:cstheme="majorBidi"/>
          <w:sz w:val="28"/>
          <w:szCs w:val="28"/>
          <w:lang w:val="en-CA"/>
        </w:rPr>
        <w:t>Fundamental measures, such as perception reaction</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time, discharge headways at a signalized intersection, headway and spacing relationships on freeways and other uninterrupted flow facilities, and other key parameters and relationships must be properly quantified and calibrated to existing conditions. Such measures are incorporated into a variety of predictive and assessment models</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on which much of traffic engineering is based.</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t xml:space="preserve">5. Assessing the effectiveness of improvements. </w:t>
      </w:r>
      <w:r w:rsidRPr="000D1A41">
        <w:rPr>
          <w:rFonts w:asciiTheme="majorBidi" w:hAnsiTheme="majorBidi" w:cstheme="majorBidi"/>
          <w:sz w:val="28"/>
          <w:szCs w:val="28"/>
          <w:lang w:val="en-CA"/>
        </w:rPr>
        <w:t>When improvements of any kind are implemented,</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follow-up studies are needed to confirm their effectiveness, and to allow for adjustments if all</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objectives are not fully met.</w:t>
      </w:r>
      <w:r>
        <w:rPr>
          <w:rFonts w:asciiTheme="majorBidi" w:hAnsiTheme="majorBidi" w:cstheme="majorBidi"/>
          <w:sz w:val="28"/>
          <w:szCs w:val="28"/>
          <w:lang w:val="en-CA"/>
        </w:rPr>
        <w:t xml:space="preserve"> </w:t>
      </w: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p>
    <w:p w:rsidR="000D1A41" w:rsidRP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sz w:val="28"/>
          <w:szCs w:val="28"/>
          <w:lang w:val="en-CA"/>
        </w:rPr>
        <w:t xml:space="preserve">6. </w:t>
      </w:r>
      <w:r w:rsidRPr="000D1A41">
        <w:rPr>
          <w:rFonts w:asciiTheme="majorBidi" w:hAnsiTheme="majorBidi" w:cstheme="majorBidi"/>
          <w:i/>
          <w:iCs/>
          <w:sz w:val="28"/>
          <w:szCs w:val="28"/>
          <w:lang w:val="en-CA"/>
        </w:rPr>
        <w:t xml:space="preserve">Assessing potential impacts. </w:t>
      </w:r>
      <w:r w:rsidRPr="000D1A41">
        <w:rPr>
          <w:rFonts w:asciiTheme="majorBidi" w:hAnsiTheme="majorBidi" w:cstheme="majorBidi"/>
          <w:sz w:val="28"/>
          <w:szCs w:val="28"/>
          <w:lang w:val="en-CA"/>
        </w:rPr>
        <w:t>An essential part of traffic engineering is the ability to predict and</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analyze projected traffic impacts of new developments and to provide traffic input to air pollution</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models.</w:t>
      </w:r>
    </w:p>
    <w:p w:rsidR="000D1A41" w:rsidRDefault="000D1A41" w:rsidP="000D1A41">
      <w:pPr>
        <w:autoSpaceDE w:val="0"/>
        <w:autoSpaceDN w:val="0"/>
        <w:bidi w:val="0"/>
        <w:adjustRightInd w:val="0"/>
        <w:spacing w:after="0" w:line="240" w:lineRule="auto"/>
        <w:jc w:val="both"/>
        <w:rPr>
          <w:rFonts w:asciiTheme="majorBidi" w:hAnsiTheme="majorBidi" w:cstheme="majorBidi"/>
          <w:sz w:val="28"/>
          <w:szCs w:val="28"/>
          <w:lang w:val="en-CA"/>
        </w:rPr>
      </w:pPr>
      <w:r w:rsidRPr="000D1A41">
        <w:rPr>
          <w:rFonts w:asciiTheme="majorBidi" w:hAnsiTheme="majorBidi" w:cstheme="majorBidi"/>
          <w:i/>
          <w:iCs/>
          <w:sz w:val="28"/>
          <w:szCs w:val="28"/>
          <w:lang w:val="en-CA"/>
        </w:rPr>
        <w:lastRenderedPageBreak/>
        <w:t>7. Evaluating facility or system pe</w:t>
      </w:r>
      <w:r>
        <w:rPr>
          <w:rFonts w:asciiTheme="majorBidi" w:hAnsiTheme="majorBidi" w:cstheme="majorBidi"/>
          <w:i/>
          <w:iCs/>
          <w:sz w:val="28"/>
          <w:szCs w:val="28"/>
          <w:lang w:val="en-CA"/>
        </w:rPr>
        <w:t>rf</w:t>
      </w:r>
      <w:r w:rsidRPr="000D1A41">
        <w:rPr>
          <w:rFonts w:asciiTheme="majorBidi" w:hAnsiTheme="majorBidi" w:cstheme="majorBidi"/>
          <w:i/>
          <w:iCs/>
          <w:sz w:val="28"/>
          <w:szCs w:val="28"/>
          <w:lang w:val="en-CA"/>
        </w:rPr>
        <w:t xml:space="preserve">ormance. </w:t>
      </w:r>
      <w:r w:rsidRPr="000D1A41">
        <w:rPr>
          <w:rFonts w:asciiTheme="majorBidi" w:hAnsiTheme="majorBidi" w:cstheme="majorBidi"/>
          <w:sz w:val="28"/>
          <w:szCs w:val="28"/>
          <w:lang w:val="en-CA"/>
        </w:rPr>
        <w:t>All traffic facilities and systems must be periodically</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studied to determine whether they are delivering the intended quantity and quality of access</w:t>
      </w:r>
      <w:r>
        <w:rPr>
          <w:rFonts w:asciiTheme="majorBidi" w:hAnsiTheme="majorBidi" w:cstheme="majorBidi"/>
          <w:sz w:val="28"/>
          <w:szCs w:val="28"/>
          <w:lang w:val="en-CA"/>
        </w:rPr>
        <w:t xml:space="preserve"> </w:t>
      </w:r>
      <w:r w:rsidRPr="000D1A41">
        <w:rPr>
          <w:rFonts w:asciiTheme="majorBidi" w:hAnsiTheme="majorBidi" w:cstheme="majorBidi"/>
          <w:sz w:val="28"/>
          <w:szCs w:val="28"/>
          <w:lang w:val="en-CA"/>
        </w:rPr>
        <w:t>and/or mobility service to the public.</w:t>
      </w:r>
    </w:p>
    <w:p w:rsidR="00EE3270" w:rsidRDefault="00EE3270" w:rsidP="00EE3270">
      <w:pPr>
        <w:autoSpaceDE w:val="0"/>
        <w:autoSpaceDN w:val="0"/>
        <w:bidi w:val="0"/>
        <w:adjustRightInd w:val="0"/>
        <w:spacing w:after="0" w:line="240" w:lineRule="auto"/>
        <w:jc w:val="both"/>
        <w:rPr>
          <w:rFonts w:asciiTheme="majorBidi" w:hAnsiTheme="majorBidi" w:cstheme="majorBidi"/>
          <w:sz w:val="28"/>
          <w:szCs w:val="28"/>
          <w:lang w:val="en-CA"/>
        </w:rPr>
      </w:pPr>
    </w:p>
    <w:p w:rsidR="00EE3270" w:rsidRDefault="00EE3270" w:rsidP="00EE3270">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EE3270">
        <w:rPr>
          <w:rFonts w:asciiTheme="majorBidi" w:hAnsiTheme="majorBidi" w:cstheme="majorBidi"/>
          <w:b/>
          <w:bCs/>
          <w:sz w:val="28"/>
          <w:szCs w:val="28"/>
          <w:u w:val="single"/>
          <w:lang w:val="en-CA"/>
        </w:rPr>
        <w:t>Volume Characteristics</w:t>
      </w:r>
    </w:p>
    <w:p w:rsidR="00EE3270" w:rsidRDefault="00EE3270" w:rsidP="00EE3270">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EE3270" w:rsidRPr="00916275" w:rsidRDefault="00EE3270" w:rsidP="00916275">
      <w:pPr>
        <w:autoSpaceDE w:val="0"/>
        <w:autoSpaceDN w:val="0"/>
        <w:bidi w:val="0"/>
        <w:adjustRightInd w:val="0"/>
        <w:spacing w:after="0" w:line="240" w:lineRule="auto"/>
        <w:rPr>
          <w:rFonts w:asciiTheme="majorBidi" w:hAnsiTheme="majorBidi" w:cstheme="majorBidi"/>
          <w:sz w:val="28"/>
          <w:szCs w:val="28"/>
          <w:lang w:val="en-CA"/>
        </w:rPr>
      </w:pPr>
      <w:r w:rsidRPr="00916275">
        <w:rPr>
          <w:rFonts w:asciiTheme="majorBidi" w:hAnsiTheme="majorBidi" w:cstheme="majorBidi"/>
          <w:sz w:val="28"/>
          <w:szCs w:val="28"/>
          <w:lang w:val="en-CA"/>
        </w:rPr>
        <w:t>The most fundamental measurement in traffic engineering is counting-counting vehicles, passengers, and/or</w:t>
      </w:r>
      <w:r w:rsidR="00916275">
        <w:rPr>
          <w:rFonts w:asciiTheme="majorBidi" w:hAnsiTheme="majorBidi" w:cstheme="majorBidi"/>
          <w:sz w:val="28"/>
          <w:szCs w:val="28"/>
          <w:lang w:val="en-CA"/>
        </w:rPr>
        <w:t xml:space="preserve"> </w:t>
      </w:r>
      <w:r w:rsidRPr="00916275">
        <w:rPr>
          <w:rFonts w:asciiTheme="majorBidi" w:hAnsiTheme="majorBidi" w:cstheme="majorBidi"/>
          <w:sz w:val="28"/>
          <w:szCs w:val="28"/>
          <w:lang w:val="en-CA"/>
        </w:rPr>
        <w:t>people. Various automated and manual counting techniques are used to produce estimates of:</w:t>
      </w:r>
    </w:p>
    <w:p w:rsidR="00EE3270" w:rsidRPr="00916275" w:rsidRDefault="00EE3270" w:rsidP="00EE3270">
      <w:pPr>
        <w:autoSpaceDE w:val="0"/>
        <w:autoSpaceDN w:val="0"/>
        <w:bidi w:val="0"/>
        <w:adjustRightInd w:val="0"/>
        <w:spacing w:after="0" w:line="240" w:lineRule="auto"/>
        <w:rPr>
          <w:rFonts w:asciiTheme="majorBidi" w:hAnsiTheme="majorBidi" w:cstheme="majorBidi"/>
          <w:sz w:val="28"/>
          <w:szCs w:val="28"/>
          <w:lang w:val="en-CA"/>
        </w:rPr>
      </w:pPr>
    </w:p>
    <w:p w:rsidR="00916275" w:rsidRPr="00916275" w:rsidRDefault="00916275" w:rsidP="00916275">
      <w:pPr>
        <w:autoSpaceDE w:val="0"/>
        <w:autoSpaceDN w:val="0"/>
        <w:bidi w:val="0"/>
        <w:adjustRightInd w:val="0"/>
        <w:spacing w:after="0" w:line="240" w:lineRule="auto"/>
        <w:rPr>
          <w:rFonts w:asciiTheme="majorBidi" w:hAnsiTheme="majorBidi" w:cstheme="majorBidi"/>
          <w:sz w:val="28"/>
          <w:szCs w:val="28"/>
          <w:lang w:val="en-CA"/>
        </w:rPr>
      </w:pPr>
      <w:r w:rsidRPr="00916275">
        <w:rPr>
          <w:rFonts w:asciiTheme="majorBidi" w:hAnsiTheme="majorBidi" w:cstheme="majorBidi"/>
          <w:sz w:val="28"/>
          <w:szCs w:val="28"/>
          <w:lang w:val="en-CA"/>
        </w:rPr>
        <w:t>-Volume</w:t>
      </w:r>
    </w:p>
    <w:p w:rsidR="00916275" w:rsidRPr="00916275" w:rsidRDefault="00916275" w:rsidP="00916275">
      <w:pPr>
        <w:autoSpaceDE w:val="0"/>
        <w:autoSpaceDN w:val="0"/>
        <w:bidi w:val="0"/>
        <w:adjustRightInd w:val="0"/>
        <w:spacing w:after="0" w:line="240" w:lineRule="auto"/>
        <w:rPr>
          <w:rFonts w:asciiTheme="majorBidi" w:hAnsiTheme="majorBidi" w:cstheme="majorBidi"/>
          <w:sz w:val="28"/>
          <w:szCs w:val="28"/>
          <w:lang w:val="en-CA"/>
        </w:rPr>
      </w:pPr>
      <w:r w:rsidRPr="00916275">
        <w:rPr>
          <w:rFonts w:asciiTheme="majorBidi" w:hAnsiTheme="majorBidi" w:cstheme="majorBidi"/>
          <w:sz w:val="28"/>
          <w:szCs w:val="28"/>
          <w:lang w:val="en-CA"/>
        </w:rPr>
        <w:t>-Rate of flow</w:t>
      </w:r>
    </w:p>
    <w:p w:rsidR="00916275" w:rsidRPr="00916275" w:rsidRDefault="00916275" w:rsidP="00916275">
      <w:pPr>
        <w:autoSpaceDE w:val="0"/>
        <w:autoSpaceDN w:val="0"/>
        <w:bidi w:val="0"/>
        <w:adjustRightInd w:val="0"/>
        <w:spacing w:after="0" w:line="240" w:lineRule="auto"/>
        <w:rPr>
          <w:rFonts w:asciiTheme="majorBidi" w:hAnsiTheme="majorBidi" w:cstheme="majorBidi"/>
          <w:sz w:val="28"/>
          <w:szCs w:val="28"/>
          <w:lang w:val="en-CA"/>
        </w:rPr>
      </w:pPr>
      <w:r w:rsidRPr="00916275">
        <w:rPr>
          <w:rFonts w:asciiTheme="majorBidi" w:hAnsiTheme="majorBidi" w:cstheme="majorBidi"/>
          <w:sz w:val="28"/>
          <w:szCs w:val="28"/>
          <w:lang w:val="en-CA"/>
        </w:rPr>
        <w:t>-Demand</w:t>
      </w:r>
    </w:p>
    <w:p w:rsidR="00EE3270" w:rsidRPr="00916275" w:rsidRDefault="00916275" w:rsidP="00916275">
      <w:pPr>
        <w:autoSpaceDE w:val="0"/>
        <w:autoSpaceDN w:val="0"/>
        <w:bidi w:val="0"/>
        <w:adjustRightInd w:val="0"/>
        <w:spacing w:after="0" w:line="240" w:lineRule="auto"/>
        <w:rPr>
          <w:rFonts w:asciiTheme="majorBidi" w:eastAsia="TimesTen-Roman" w:hAnsiTheme="majorBidi" w:cstheme="majorBidi"/>
          <w:sz w:val="28"/>
          <w:szCs w:val="28"/>
          <w:u w:val="single"/>
          <w:lang w:val="en-CA"/>
        </w:rPr>
      </w:pPr>
      <w:r w:rsidRPr="00916275">
        <w:rPr>
          <w:rFonts w:asciiTheme="majorBidi" w:hAnsiTheme="majorBidi" w:cstheme="majorBidi"/>
          <w:sz w:val="28"/>
          <w:szCs w:val="28"/>
          <w:lang w:val="en-CA"/>
        </w:rPr>
        <w:t>-Capacity</w:t>
      </w:r>
    </w:p>
    <w:p w:rsidR="000D1A41" w:rsidRPr="00916275" w:rsidRDefault="000D1A41" w:rsidP="000D1A41">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0D1A41"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r w:rsidRPr="00F676CC">
        <w:rPr>
          <w:rFonts w:asciiTheme="majorBidi" w:hAnsiTheme="majorBidi" w:cstheme="majorBidi"/>
          <w:i/>
          <w:iCs/>
          <w:sz w:val="28"/>
          <w:szCs w:val="28"/>
          <w:u w:val="single"/>
          <w:lang w:val="en-CA"/>
        </w:rPr>
        <w:t>Volume</w:t>
      </w:r>
      <w:r w:rsidRPr="00754BAB">
        <w:rPr>
          <w:rFonts w:asciiTheme="majorBidi" w:hAnsiTheme="majorBidi" w:cstheme="majorBidi"/>
          <w:i/>
          <w:iCs/>
          <w:sz w:val="28"/>
          <w:szCs w:val="28"/>
          <w:lang w:val="en-CA"/>
        </w:rPr>
        <w:t xml:space="preserve"> </w:t>
      </w:r>
      <w:r w:rsidRPr="00754BAB">
        <w:rPr>
          <w:rFonts w:asciiTheme="majorBidi" w:hAnsiTheme="majorBidi" w:cstheme="majorBidi"/>
          <w:sz w:val="28"/>
          <w:szCs w:val="28"/>
          <w:lang w:val="en-CA"/>
        </w:rPr>
        <w:t>is the number of vehicles (or persons) passing a point during a specified time period, which is usually one hour, but need not be.</w:t>
      </w:r>
    </w:p>
    <w:p w:rsidR="00754BAB"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p>
    <w:p w:rsidR="00754BAB" w:rsidRPr="00754BAB" w:rsidRDefault="00754BAB" w:rsidP="00941A7C">
      <w:pPr>
        <w:autoSpaceDE w:val="0"/>
        <w:autoSpaceDN w:val="0"/>
        <w:bidi w:val="0"/>
        <w:adjustRightInd w:val="0"/>
        <w:spacing w:after="0" w:line="240" w:lineRule="auto"/>
        <w:jc w:val="both"/>
        <w:rPr>
          <w:rFonts w:asciiTheme="majorBidi" w:hAnsiTheme="majorBidi" w:cstheme="majorBidi"/>
          <w:sz w:val="28"/>
          <w:szCs w:val="28"/>
          <w:lang w:val="en-CA"/>
        </w:rPr>
      </w:pPr>
      <w:r w:rsidRPr="00F676CC">
        <w:rPr>
          <w:rFonts w:asciiTheme="majorBidi" w:hAnsiTheme="majorBidi" w:cstheme="majorBidi"/>
          <w:i/>
          <w:iCs/>
          <w:sz w:val="28"/>
          <w:szCs w:val="28"/>
          <w:u w:val="single"/>
          <w:lang w:val="en-CA"/>
        </w:rPr>
        <w:t>Rate of</w:t>
      </w:r>
      <w:r w:rsidR="00941A7C" w:rsidRPr="00F676CC">
        <w:rPr>
          <w:rFonts w:asciiTheme="majorBidi" w:hAnsiTheme="majorBidi" w:cstheme="majorBidi"/>
          <w:i/>
          <w:iCs/>
          <w:sz w:val="28"/>
          <w:szCs w:val="28"/>
          <w:u w:val="single"/>
          <w:lang w:val="en-CA"/>
        </w:rPr>
        <w:t xml:space="preserve"> </w:t>
      </w:r>
      <w:r w:rsidRPr="00F676CC">
        <w:rPr>
          <w:rFonts w:asciiTheme="majorBidi" w:hAnsiTheme="majorBidi" w:cstheme="majorBidi"/>
          <w:i/>
          <w:iCs/>
          <w:sz w:val="28"/>
          <w:szCs w:val="28"/>
          <w:u w:val="single"/>
          <w:lang w:val="en-CA"/>
        </w:rPr>
        <w:t>f</w:t>
      </w:r>
      <w:r w:rsidR="00941A7C" w:rsidRPr="00F676CC">
        <w:rPr>
          <w:rFonts w:asciiTheme="majorBidi" w:hAnsiTheme="majorBidi" w:cstheme="majorBidi"/>
          <w:i/>
          <w:iCs/>
          <w:sz w:val="28"/>
          <w:szCs w:val="28"/>
          <w:u w:val="single"/>
          <w:lang w:val="en-CA"/>
        </w:rPr>
        <w:t>l</w:t>
      </w:r>
      <w:r w:rsidRPr="00F676CC">
        <w:rPr>
          <w:rFonts w:asciiTheme="majorBidi" w:hAnsiTheme="majorBidi" w:cstheme="majorBidi"/>
          <w:i/>
          <w:iCs/>
          <w:sz w:val="28"/>
          <w:szCs w:val="28"/>
          <w:u w:val="single"/>
          <w:lang w:val="en-CA"/>
        </w:rPr>
        <w:t>ow</w:t>
      </w:r>
      <w:r w:rsidRPr="00754BAB">
        <w:rPr>
          <w:rFonts w:asciiTheme="majorBidi" w:hAnsiTheme="majorBidi" w:cstheme="majorBidi"/>
          <w:i/>
          <w:iCs/>
          <w:sz w:val="28"/>
          <w:szCs w:val="28"/>
          <w:lang w:val="en-CA"/>
        </w:rPr>
        <w:t xml:space="preserve"> </w:t>
      </w:r>
      <w:r w:rsidRPr="00754BAB">
        <w:rPr>
          <w:rFonts w:asciiTheme="majorBidi" w:hAnsiTheme="majorBidi" w:cstheme="majorBidi"/>
          <w:sz w:val="28"/>
          <w:szCs w:val="28"/>
          <w:lang w:val="en-CA"/>
        </w:rPr>
        <w:t>is the rate at which vehicles (or persons) pass a point during a specified time period less than one hour, expressed as an equivalent hourly rate.</w:t>
      </w:r>
    </w:p>
    <w:p w:rsidR="00754BAB"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p>
    <w:p w:rsidR="00754BAB"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r w:rsidRPr="00F676CC">
        <w:rPr>
          <w:rFonts w:asciiTheme="majorBidi" w:hAnsiTheme="majorBidi" w:cstheme="majorBidi"/>
          <w:i/>
          <w:iCs/>
          <w:sz w:val="28"/>
          <w:szCs w:val="28"/>
          <w:u w:val="single"/>
          <w:lang w:val="en-CA"/>
        </w:rPr>
        <w:t>Demand</w:t>
      </w:r>
      <w:r w:rsidRPr="00754BAB">
        <w:rPr>
          <w:rFonts w:asciiTheme="majorBidi" w:hAnsiTheme="majorBidi" w:cstheme="majorBidi"/>
          <w:i/>
          <w:iCs/>
          <w:sz w:val="28"/>
          <w:szCs w:val="28"/>
          <w:lang w:val="en-CA"/>
        </w:rPr>
        <w:t xml:space="preserve"> </w:t>
      </w:r>
      <w:r w:rsidRPr="00754BAB">
        <w:rPr>
          <w:rFonts w:asciiTheme="majorBidi" w:hAnsiTheme="majorBidi" w:cstheme="majorBidi"/>
          <w:sz w:val="28"/>
          <w:szCs w:val="28"/>
          <w:lang w:val="en-CA"/>
        </w:rPr>
        <w:t>is the number of vehicles (or persons) that desire to travel past a point during a specified</w:t>
      </w:r>
      <w:r>
        <w:rPr>
          <w:rFonts w:asciiTheme="majorBidi" w:hAnsiTheme="majorBidi" w:cstheme="majorBidi"/>
          <w:sz w:val="28"/>
          <w:szCs w:val="28"/>
          <w:lang w:val="en-CA"/>
        </w:rPr>
        <w:t xml:space="preserve"> </w:t>
      </w:r>
      <w:r w:rsidRPr="00754BAB">
        <w:rPr>
          <w:rFonts w:asciiTheme="majorBidi" w:hAnsiTheme="majorBidi" w:cstheme="majorBidi"/>
          <w:sz w:val="28"/>
          <w:szCs w:val="28"/>
          <w:lang w:val="en-CA"/>
        </w:rPr>
        <w:t>period (also usually one hour). Demand is frequently higher than actual volumes where congestion</w:t>
      </w:r>
      <w:r>
        <w:rPr>
          <w:rFonts w:asciiTheme="majorBidi" w:hAnsiTheme="majorBidi" w:cstheme="majorBidi"/>
          <w:sz w:val="28"/>
          <w:szCs w:val="28"/>
          <w:lang w:val="en-CA"/>
        </w:rPr>
        <w:t xml:space="preserve"> </w:t>
      </w:r>
      <w:r w:rsidRPr="00754BAB">
        <w:rPr>
          <w:rFonts w:asciiTheme="majorBidi" w:hAnsiTheme="majorBidi" w:cstheme="majorBidi"/>
          <w:sz w:val="28"/>
          <w:szCs w:val="28"/>
          <w:lang w:val="en-CA"/>
        </w:rPr>
        <w:t>exists. Some trips divert to alternative routes, while other trips are simply not made.</w:t>
      </w:r>
    </w:p>
    <w:p w:rsidR="00754BAB"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p>
    <w:p w:rsidR="00754BAB" w:rsidRPr="00754BAB" w:rsidRDefault="00754BAB" w:rsidP="00754BAB">
      <w:pPr>
        <w:autoSpaceDE w:val="0"/>
        <w:autoSpaceDN w:val="0"/>
        <w:bidi w:val="0"/>
        <w:adjustRightInd w:val="0"/>
        <w:spacing w:after="0" w:line="240" w:lineRule="auto"/>
        <w:jc w:val="both"/>
        <w:rPr>
          <w:rFonts w:asciiTheme="majorBidi" w:hAnsiTheme="majorBidi" w:cstheme="majorBidi"/>
          <w:sz w:val="28"/>
          <w:szCs w:val="28"/>
          <w:lang w:val="en-CA"/>
        </w:rPr>
      </w:pPr>
      <w:r w:rsidRPr="00F676CC">
        <w:rPr>
          <w:rFonts w:asciiTheme="majorBidi" w:hAnsiTheme="majorBidi" w:cstheme="majorBidi"/>
          <w:i/>
          <w:iCs/>
          <w:sz w:val="28"/>
          <w:szCs w:val="28"/>
          <w:u w:val="single"/>
          <w:lang w:val="en-CA"/>
        </w:rPr>
        <w:t>Capacity</w:t>
      </w:r>
      <w:r w:rsidRPr="00754BAB">
        <w:rPr>
          <w:rFonts w:asciiTheme="majorBidi" w:hAnsiTheme="majorBidi" w:cstheme="majorBidi"/>
          <w:i/>
          <w:iCs/>
          <w:sz w:val="28"/>
          <w:szCs w:val="28"/>
          <w:lang w:val="en-CA"/>
        </w:rPr>
        <w:t xml:space="preserve"> </w:t>
      </w:r>
      <w:r w:rsidRPr="00754BAB">
        <w:rPr>
          <w:rFonts w:asciiTheme="majorBidi" w:hAnsiTheme="majorBidi" w:cstheme="majorBidi"/>
          <w:sz w:val="28"/>
          <w:szCs w:val="28"/>
          <w:lang w:val="en-CA"/>
        </w:rPr>
        <w:t>is the maximum rate at which vehicles can traverse a point or short segment during</w:t>
      </w:r>
    </w:p>
    <w:p w:rsidR="00754BAB" w:rsidRPr="00754BAB" w:rsidRDefault="00754BAB" w:rsidP="00754BAB">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754BAB">
        <w:rPr>
          <w:rFonts w:asciiTheme="majorBidi" w:hAnsiTheme="majorBidi" w:cstheme="majorBidi"/>
          <w:sz w:val="28"/>
          <w:szCs w:val="28"/>
          <w:lang w:val="en-CA"/>
        </w:rPr>
        <w:t>a specified time period. It is a characteristic of the roadway. Actual volume can never be observed</w:t>
      </w:r>
      <w:r>
        <w:rPr>
          <w:rFonts w:asciiTheme="majorBidi" w:hAnsiTheme="majorBidi" w:cstheme="majorBidi"/>
          <w:sz w:val="28"/>
          <w:szCs w:val="28"/>
          <w:lang w:val="en-CA"/>
        </w:rPr>
        <w:t xml:space="preserve"> </w:t>
      </w:r>
      <w:r w:rsidRPr="00754BAB">
        <w:rPr>
          <w:rFonts w:asciiTheme="majorBidi" w:hAnsiTheme="majorBidi" w:cstheme="majorBidi"/>
          <w:sz w:val="28"/>
          <w:szCs w:val="28"/>
          <w:lang w:val="en-CA"/>
        </w:rPr>
        <w:t>at levels higher than the true capacity of the section. However, such results may appear,</w:t>
      </w:r>
      <w:r>
        <w:rPr>
          <w:rFonts w:asciiTheme="majorBidi" w:hAnsiTheme="majorBidi" w:cstheme="majorBidi"/>
          <w:sz w:val="28"/>
          <w:szCs w:val="28"/>
          <w:lang w:val="en-CA"/>
        </w:rPr>
        <w:t xml:space="preserve"> </w:t>
      </w:r>
      <w:r w:rsidRPr="00754BAB">
        <w:rPr>
          <w:rFonts w:asciiTheme="majorBidi" w:hAnsiTheme="majorBidi" w:cstheme="majorBidi"/>
          <w:sz w:val="28"/>
          <w:szCs w:val="28"/>
          <w:lang w:val="en-CA"/>
        </w:rPr>
        <w:t xml:space="preserve">because capacity is most often estimated using standard analysis procedures of the </w:t>
      </w:r>
      <w:r w:rsidRPr="00754BAB">
        <w:rPr>
          <w:rFonts w:asciiTheme="majorBidi" w:hAnsiTheme="majorBidi" w:cstheme="majorBidi"/>
          <w:b/>
          <w:bCs/>
          <w:i/>
          <w:iCs/>
          <w:sz w:val="28"/>
          <w:szCs w:val="28"/>
          <w:lang w:val="en-CA"/>
        </w:rPr>
        <w:t>Highway</w:t>
      </w:r>
      <w:r>
        <w:rPr>
          <w:rFonts w:asciiTheme="majorBidi" w:hAnsiTheme="majorBidi" w:cstheme="majorBidi"/>
          <w:b/>
          <w:bCs/>
          <w:i/>
          <w:iCs/>
          <w:sz w:val="28"/>
          <w:szCs w:val="28"/>
          <w:lang w:val="en-CA"/>
        </w:rPr>
        <w:t xml:space="preserve"> </w:t>
      </w:r>
      <w:r w:rsidRPr="00754BAB">
        <w:rPr>
          <w:rFonts w:asciiTheme="majorBidi" w:hAnsiTheme="majorBidi" w:cstheme="majorBidi"/>
          <w:i/>
          <w:iCs/>
          <w:sz w:val="28"/>
          <w:szCs w:val="28"/>
          <w:lang w:val="en-CA"/>
        </w:rPr>
        <w:t xml:space="preserve">Capacity Manual [ HCM ] . </w:t>
      </w:r>
      <w:r w:rsidRPr="00754BAB">
        <w:rPr>
          <w:rFonts w:asciiTheme="majorBidi" w:hAnsiTheme="majorBidi" w:cstheme="majorBidi"/>
          <w:sz w:val="28"/>
          <w:szCs w:val="28"/>
          <w:lang w:val="en-CA"/>
        </w:rPr>
        <w:t>These estimates may indeed be too low for some locations.</w:t>
      </w:r>
    </w:p>
    <w:p w:rsidR="000D1A41" w:rsidRPr="00754BAB" w:rsidRDefault="000D1A41" w:rsidP="00754BAB">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0D1A41" w:rsidRDefault="00EF1D0D" w:rsidP="00754BAB">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EF1D0D">
        <w:rPr>
          <w:rFonts w:asciiTheme="majorBidi" w:hAnsiTheme="majorBidi" w:cstheme="majorBidi"/>
          <w:b/>
          <w:bCs/>
          <w:sz w:val="28"/>
          <w:szCs w:val="28"/>
          <w:u w:val="single"/>
          <w:lang w:val="en-CA"/>
        </w:rPr>
        <w:t>Volume, Demand, and Capacity</w:t>
      </w:r>
    </w:p>
    <w:p w:rsidR="00EF1D0D" w:rsidRDefault="00EF1D0D" w:rsidP="00EF1D0D">
      <w:pPr>
        <w:autoSpaceDE w:val="0"/>
        <w:autoSpaceDN w:val="0"/>
        <w:bidi w:val="0"/>
        <w:adjustRightInd w:val="0"/>
        <w:spacing w:after="0" w:line="240" w:lineRule="auto"/>
        <w:jc w:val="both"/>
        <w:rPr>
          <w:rFonts w:asciiTheme="majorBidi" w:hAnsiTheme="majorBidi" w:cstheme="majorBidi"/>
          <w:b/>
          <w:bCs/>
          <w:sz w:val="28"/>
          <w:szCs w:val="28"/>
          <w:u w:val="single"/>
          <w:lang w:val="en-CA"/>
        </w:rPr>
      </w:pPr>
    </w:p>
    <w:p w:rsidR="009D58DF" w:rsidRPr="009D58DF" w:rsidRDefault="009D58DF" w:rsidP="009D58DF">
      <w:pPr>
        <w:autoSpaceDE w:val="0"/>
        <w:autoSpaceDN w:val="0"/>
        <w:bidi w:val="0"/>
        <w:adjustRightInd w:val="0"/>
        <w:spacing w:after="0" w:line="240" w:lineRule="auto"/>
        <w:jc w:val="both"/>
        <w:rPr>
          <w:rFonts w:asciiTheme="majorBidi" w:hAnsiTheme="majorBidi" w:cstheme="majorBidi"/>
          <w:sz w:val="28"/>
          <w:szCs w:val="28"/>
          <w:lang w:val="en-CA"/>
        </w:rPr>
      </w:pPr>
      <w:r w:rsidRPr="009D58DF">
        <w:rPr>
          <w:rFonts w:asciiTheme="majorBidi" w:hAnsiTheme="majorBidi" w:cstheme="majorBidi"/>
          <w:sz w:val="28"/>
          <w:szCs w:val="28"/>
          <w:lang w:val="en-CA"/>
        </w:rPr>
        <w:t>Consider the illustration of Figure 1. It shows a classic "bottleneck" location on a freeway, in this case</w:t>
      </w:r>
      <w:r>
        <w:rPr>
          <w:rFonts w:asciiTheme="majorBidi" w:hAnsiTheme="majorBidi" w:cstheme="majorBidi"/>
          <w:sz w:val="28"/>
          <w:szCs w:val="28"/>
          <w:lang w:val="en-CA"/>
        </w:rPr>
        <w:t xml:space="preserve"> </w:t>
      </w:r>
      <w:r w:rsidRPr="009D58DF">
        <w:rPr>
          <w:rFonts w:asciiTheme="majorBidi" w:hAnsiTheme="majorBidi" w:cstheme="majorBidi"/>
          <w:sz w:val="28"/>
          <w:szCs w:val="28"/>
          <w:lang w:val="en-CA"/>
        </w:rPr>
        <w:t>consisting of a major merge area. For each approaching leg, and for the downstream freeway section, the actual</w:t>
      </w:r>
      <w:r>
        <w:rPr>
          <w:rFonts w:asciiTheme="majorBidi" w:hAnsiTheme="majorBidi" w:cstheme="majorBidi"/>
          <w:sz w:val="28"/>
          <w:szCs w:val="28"/>
          <w:lang w:val="en-CA"/>
        </w:rPr>
        <w:t xml:space="preserve"> </w:t>
      </w:r>
      <w:r w:rsidRPr="009D58DF">
        <w:rPr>
          <w:rFonts w:asciiTheme="majorBidi" w:hAnsiTheme="majorBidi" w:cstheme="majorBidi"/>
          <w:sz w:val="28"/>
          <w:szCs w:val="28"/>
          <w:lang w:val="en-CA"/>
        </w:rPr>
        <w:t xml:space="preserve">volume </w:t>
      </w:r>
      <w:r w:rsidRPr="009D58DF">
        <w:rPr>
          <w:rFonts w:asciiTheme="majorBidi" w:hAnsiTheme="majorBidi" w:cstheme="majorBidi"/>
          <w:i/>
          <w:iCs/>
          <w:sz w:val="28"/>
          <w:szCs w:val="28"/>
          <w:lang w:val="en-CA"/>
        </w:rPr>
        <w:t xml:space="preserve">(v), </w:t>
      </w:r>
      <w:r w:rsidRPr="009D58DF">
        <w:rPr>
          <w:rFonts w:asciiTheme="majorBidi" w:hAnsiTheme="majorBidi" w:cstheme="majorBidi"/>
          <w:sz w:val="28"/>
          <w:szCs w:val="28"/>
          <w:lang w:val="en-CA"/>
        </w:rPr>
        <w:t>the demand</w:t>
      </w:r>
      <w:r>
        <w:rPr>
          <w:rFonts w:asciiTheme="majorBidi" w:hAnsiTheme="majorBidi" w:cstheme="majorBidi"/>
          <w:sz w:val="28"/>
          <w:szCs w:val="28"/>
          <w:lang w:val="en-CA"/>
        </w:rPr>
        <w:t xml:space="preserve"> (</w:t>
      </w:r>
      <w:r w:rsidRPr="009D58DF">
        <w:rPr>
          <w:rFonts w:asciiTheme="majorBidi" w:hAnsiTheme="majorBidi" w:cstheme="majorBidi"/>
          <w:i/>
          <w:iCs/>
          <w:sz w:val="28"/>
          <w:szCs w:val="28"/>
          <w:lang w:val="en-CA"/>
        </w:rPr>
        <w:t>D</w:t>
      </w:r>
      <w:r>
        <w:rPr>
          <w:rFonts w:asciiTheme="majorBidi" w:hAnsiTheme="majorBidi" w:cstheme="majorBidi"/>
          <w:sz w:val="28"/>
          <w:szCs w:val="28"/>
          <w:lang w:val="en-CA"/>
        </w:rPr>
        <w:t>)</w:t>
      </w:r>
      <w:r w:rsidRPr="009D58DF">
        <w:rPr>
          <w:rFonts w:asciiTheme="majorBidi" w:hAnsiTheme="majorBidi" w:cstheme="majorBidi"/>
          <w:sz w:val="28"/>
          <w:szCs w:val="28"/>
          <w:lang w:val="en-CA"/>
        </w:rPr>
        <w:t xml:space="preserve"> , and the capacity </w:t>
      </w:r>
      <w:r w:rsidRPr="009D58DF">
        <w:rPr>
          <w:rFonts w:asciiTheme="majorBidi" w:hAnsiTheme="majorBidi" w:cstheme="majorBidi"/>
          <w:i/>
          <w:iCs/>
          <w:sz w:val="28"/>
          <w:szCs w:val="28"/>
          <w:lang w:val="en-CA"/>
        </w:rPr>
        <w:t xml:space="preserve">(c) </w:t>
      </w:r>
      <w:r w:rsidRPr="009D58DF">
        <w:rPr>
          <w:rFonts w:asciiTheme="majorBidi" w:hAnsiTheme="majorBidi" w:cstheme="majorBidi"/>
          <w:sz w:val="28"/>
          <w:szCs w:val="28"/>
          <w:lang w:val="en-CA"/>
        </w:rPr>
        <w:t>of the segment are given. Capacity is the primary constraint</w:t>
      </w:r>
      <w:r>
        <w:rPr>
          <w:rFonts w:asciiTheme="majorBidi" w:hAnsiTheme="majorBidi" w:cstheme="majorBidi"/>
          <w:sz w:val="28"/>
          <w:szCs w:val="28"/>
          <w:lang w:val="en-CA"/>
        </w:rPr>
        <w:t xml:space="preserve"> </w:t>
      </w:r>
      <w:r w:rsidRPr="009D58DF">
        <w:rPr>
          <w:rFonts w:asciiTheme="majorBidi" w:hAnsiTheme="majorBidi" w:cstheme="majorBidi"/>
          <w:sz w:val="28"/>
          <w:szCs w:val="28"/>
          <w:lang w:val="en-CA"/>
        </w:rPr>
        <w:t>on the facility. As shown in Figure 1, the capacity is 2,000 veh/h/ln, so that the capacity of the two-lane approach</w:t>
      </w:r>
      <w:r>
        <w:rPr>
          <w:rFonts w:asciiTheme="majorBidi" w:hAnsiTheme="majorBidi" w:cstheme="majorBidi"/>
          <w:sz w:val="28"/>
          <w:szCs w:val="28"/>
          <w:lang w:val="en-CA"/>
        </w:rPr>
        <w:t xml:space="preserve"> </w:t>
      </w:r>
      <w:r w:rsidR="00396724">
        <w:rPr>
          <w:rFonts w:asciiTheme="majorBidi" w:hAnsiTheme="majorBidi" w:cstheme="majorBidi"/>
          <w:sz w:val="28"/>
          <w:szCs w:val="28"/>
          <w:lang w:val="en-CA"/>
        </w:rPr>
        <w:t>leg</w:t>
      </w:r>
      <w:r w:rsidRPr="009D58DF">
        <w:rPr>
          <w:rFonts w:asciiTheme="majorBidi" w:hAnsiTheme="majorBidi" w:cstheme="majorBidi"/>
          <w:sz w:val="28"/>
          <w:szCs w:val="28"/>
          <w:lang w:val="en-CA"/>
        </w:rPr>
        <w:t>s are 4,000 veh/h each, while the capacity of the downstream freeway, which has three lanes, is</w:t>
      </w:r>
    </w:p>
    <w:p w:rsidR="00EF1D0D" w:rsidRDefault="009D58DF" w:rsidP="009D58DF">
      <w:pPr>
        <w:autoSpaceDE w:val="0"/>
        <w:autoSpaceDN w:val="0"/>
        <w:bidi w:val="0"/>
        <w:adjustRightInd w:val="0"/>
        <w:spacing w:after="0" w:line="240" w:lineRule="auto"/>
        <w:jc w:val="both"/>
        <w:rPr>
          <w:rFonts w:asciiTheme="majorBidi" w:hAnsiTheme="majorBidi" w:cstheme="majorBidi"/>
          <w:sz w:val="28"/>
          <w:szCs w:val="28"/>
          <w:lang w:val="en-CA"/>
        </w:rPr>
      </w:pPr>
      <w:r w:rsidRPr="009D58DF">
        <w:rPr>
          <w:rFonts w:asciiTheme="majorBidi" w:hAnsiTheme="majorBidi" w:cstheme="majorBidi"/>
          <w:sz w:val="28"/>
          <w:szCs w:val="28"/>
          <w:lang w:val="en-CA"/>
        </w:rPr>
        <w:t>6,000 veh</w:t>
      </w:r>
      <w:r>
        <w:rPr>
          <w:rFonts w:asciiTheme="majorBidi" w:hAnsiTheme="majorBidi" w:cstheme="majorBidi"/>
          <w:sz w:val="28"/>
          <w:szCs w:val="28"/>
          <w:lang w:val="en-CA"/>
        </w:rPr>
        <w:t>/h</w:t>
      </w:r>
      <w:r w:rsidRPr="009D58DF">
        <w:rPr>
          <w:rFonts w:asciiTheme="majorBidi" w:hAnsiTheme="majorBidi" w:cstheme="majorBidi"/>
          <w:sz w:val="28"/>
          <w:szCs w:val="28"/>
          <w:lang w:val="en-CA"/>
        </w:rPr>
        <w:t>.</w:t>
      </w:r>
    </w:p>
    <w:p w:rsidR="00396724" w:rsidRDefault="00396724" w:rsidP="00396724">
      <w:pPr>
        <w:autoSpaceDE w:val="0"/>
        <w:autoSpaceDN w:val="0"/>
        <w:bidi w:val="0"/>
        <w:adjustRightInd w:val="0"/>
        <w:spacing w:after="0" w:line="240" w:lineRule="auto"/>
        <w:jc w:val="both"/>
        <w:rPr>
          <w:rFonts w:asciiTheme="majorBidi" w:hAnsiTheme="majorBidi" w:cstheme="majorBidi"/>
          <w:sz w:val="28"/>
          <w:szCs w:val="28"/>
          <w:lang w:val="en-CA"/>
        </w:rPr>
      </w:pPr>
    </w:p>
    <w:p w:rsidR="00396724" w:rsidRDefault="00396724" w:rsidP="00396724">
      <w:pPr>
        <w:autoSpaceDE w:val="0"/>
        <w:autoSpaceDN w:val="0"/>
        <w:bidi w:val="0"/>
        <w:adjustRightInd w:val="0"/>
        <w:spacing w:after="0" w:line="240" w:lineRule="auto"/>
        <w:jc w:val="both"/>
        <w:rPr>
          <w:rFonts w:asciiTheme="majorBidi" w:hAnsiTheme="majorBidi" w:cstheme="majorBidi"/>
          <w:sz w:val="28"/>
          <w:szCs w:val="28"/>
          <w:lang w:val="en-CA"/>
        </w:rPr>
      </w:pPr>
    </w:p>
    <w:p w:rsidR="00396724" w:rsidRDefault="00396724" w:rsidP="00396724">
      <w:pPr>
        <w:autoSpaceDE w:val="0"/>
        <w:autoSpaceDN w:val="0"/>
        <w:bidi w:val="0"/>
        <w:adjustRightInd w:val="0"/>
        <w:spacing w:after="0" w:line="240" w:lineRule="auto"/>
        <w:jc w:val="both"/>
        <w:rPr>
          <w:rFonts w:asciiTheme="majorBidi" w:eastAsia="TimesTen-Roman" w:hAnsiTheme="majorBidi" w:cstheme="majorBidi"/>
          <w:sz w:val="28"/>
          <w:szCs w:val="28"/>
          <w:u w:val="single"/>
          <w:lang w:val="en-CA"/>
        </w:rPr>
      </w:pPr>
    </w:p>
    <w:p w:rsidR="00396724" w:rsidRDefault="00396724" w:rsidP="00396724">
      <w:pPr>
        <w:autoSpaceDE w:val="0"/>
        <w:autoSpaceDN w:val="0"/>
        <w:bidi w:val="0"/>
        <w:adjustRightInd w:val="0"/>
        <w:spacing w:after="0" w:line="240" w:lineRule="auto"/>
        <w:jc w:val="center"/>
        <w:rPr>
          <w:rFonts w:asciiTheme="majorBidi" w:eastAsia="TimesTen-Roman" w:hAnsiTheme="majorBidi" w:cstheme="majorBidi"/>
          <w:sz w:val="28"/>
          <w:szCs w:val="28"/>
          <w:u w:val="single"/>
          <w:lang w:val="en-CA"/>
        </w:rPr>
      </w:pPr>
      <w:r w:rsidRPr="00396724">
        <w:rPr>
          <w:rFonts w:asciiTheme="majorBidi" w:eastAsia="TimesTen-Roman" w:hAnsiTheme="majorBidi" w:cstheme="majorBidi"/>
          <w:noProof/>
          <w:sz w:val="28"/>
          <w:szCs w:val="28"/>
          <w:lang w:val="en-CA" w:eastAsia="en-CA"/>
        </w:rPr>
        <w:drawing>
          <wp:inline distT="0" distB="0" distL="0" distR="0">
            <wp:extent cx="6645910" cy="2614930"/>
            <wp:effectExtent l="19050" t="0" r="2540" b="0"/>
            <wp:docPr id="6" name="صورة 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7"/>
                    <a:stretch>
                      <a:fillRect/>
                    </a:stretch>
                  </pic:blipFill>
                  <pic:spPr>
                    <a:xfrm>
                      <a:off x="0" y="0"/>
                      <a:ext cx="6645910" cy="2614930"/>
                    </a:xfrm>
                    <a:prstGeom prst="rect">
                      <a:avLst/>
                    </a:prstGeom>
                  </pic:spPr>
                </pic:pic>
              </a:graphicData>
            </a:graphic>
          </wp:inline>
        </w:drawing>
      </w:r>
    </w:p>
    <w:p w:rsidR="00396724" w:rsidRDefault="00396724" w:rsidP="00396724">
      <w:pPr>
        <w:autoSpaceDE w:val="0"/>
        <w:autoSpaceDN w:val="0"/>
        <w:bidi w:val="0"/>
        <w:adjustRightInd w:val="0"/>
        <w:spacing w:after="0" w:line="240" w:lineRule="auto"/>
        <w:jc w:val="center"/>
        <w:rPr>
          <w:rFonts w:asciiTheme="majorBidi" w:eastAsia="TimesTen-Roman" w:hAnsiTheme="majorBidi" w:cstheme="majorBidi"/>
          <w:sz w:val="28"/>
          <w:szCs w:val="28"/>
          <w:u w:val="single"/>
          <w:lang w:val="en-CA"/>
        </w:rPr>
      </w:pPr>
    </w:p>
    <w:p w:rsidR="00396724" w:rsidRDefault="005E3330" w:rsidP="00396724">
      <w:pPr>
        <w:autoSpaceDE w:val="0"/>
        <w:autoSpaceDN w:val="0"/>
        <w:bidi w:val="0"/>
        <w:adjustRightInd w:val="0"/>
        <w:spacing w:after="0" w:line="240" w:lineRule="auto"/>
        <w:jc w:val="center"/>
        <w:rPr>
          <w:rFonts w:asciiTheme="majorBidi" w:hAnsiTheme="majorBidi" w:cstheme="majorBidi"/>
          <w:sz w:val="28"/>
          <w:szCs w:val="28"/>
          <w:lang w:val="en-CA"/>
        </w:rPr>
      </w:pPr>
      <w:r w:rsidRPr="005E3330">
        <w:rPr>
          <w:rFonts w:asciiTheme="majorBidi" w:hAnsiTheme="majorBidi" w:cstheme="majorBidi"/>
          <w:b/>
          <w:bCs/>
          <w:sz w:val="28"/>
          <w:szCs w:val="28"/>
          <w:lang w:val="en-CA"/>
        </w:rPr>
        <w:t xml:space="preserve">Figure 1: </w:t>
      </w:r>
      <w:r w:rsidRPr="005E3330">
        <w:rPr>
          <w:rFonts w:asciiTheme="majorBidi" w:hAnsiTheme="majorBidi" w:cstheme="majorBidi"/>
          <w:sz w:val="28"/>
          <w:szCs w:val="28"/>
          <w:lang w:val="en-CA"/>
        </w:rPr>
        <w:t>Volume, Demand, and Capacity at a Bottleneck Location.</w:t>
      </w:r>
    </w:p>
    <w:p w:rsidR="005E3330" w:rsidRDefault="005E3330" w:rsidP="005E3330">
      <w:pPr>
        <w:autoSpaceDE w:val="0"/>
        <w:autoSpaceDN w:val="0"/>
        <w:bidi w:val="0"/>
        <w:adjustRightInd w:val="0"/>
        <w:spacing w:after="0" w:line="240" w:lineRule="auto"/>
        <w:jc w:val="center"/>
        <w:rPr>
          <w:rFonts w:asciiTheme="majorBidi" w:hAnsiTheme="majorBidi" w:cstheme="majorBidi"/>
          <w:sz w:val="28"/>
          <w:szCs w:val="28"/>
          <w:lang w:val="en-CA"/>
        </w:rPr>
      </w:pPr>
    </w:p>
    <w:p w:rsidR="005E3330" w:rsidRDefault="005E3330" w:rsidP="005E3330">
      <w:pPr>
        <w:autoSpaceDE w:val="0"/>
        <w:autoSpaceDN w:val="0"/>
        <w:bidi w:val="0"/>
        <w:adjustRightInd w:val="0"/>
        <w:spacing w:after="0" w:line="240" w:lineRule="auto"/>
        <w:jc w:val="center"/>
        <w:rPr>
          <w:rFonts w:asciiTheme="majorBidi" w:hAnsiTheme="majorBidi" w:cstheme="majorBidi"/>
          <w:sz w:val="28"/>
          <w:szCs w:val="28"/>
          <w:lang w:val="en-CA"/>
        </w:rPr>
      </w:pPr>
    </w:p>
    <w:p w:rsidR="005E3330" w:rsidRPr="005E3330" w:rsidRDefault="005E3330" w:rsidP="005E3330">
      <w:pPr>
        <w:autoSpaceDE w:val="0"/>
        <w:autoSpaceDN w:val="0"/>
        <w:bidi w:val="0"/>
        <w:adjustRightInd w:val="0"/>
        <w:spacing w:after="0" w:line="240" w:lineRule="auto"/>
        <w:rPr>
          <w:rFonts w:asciiTheme="majorBidi" w:hAnsiTheme="majorBidi" w:cstheme="majorBidi"/>
          <w:sz w:val="28"/>
          <w:szCs w:val="28"/>
          <w:lang w:val="en-CA"/>
        </w:rPr>
      </w:pPr>
      <w:r w:rsidRPr="005E3330">
        <w:rPr>
          <w:rFonts w:asciiTheme="majorBidi" w:hAnsiTheme="majorBidi" w:cstheme="majorBidi"/>
          <w:sz w:val="28"/>
          <w:szCs w:val="28"/>
          <w:lang w:val="en-CA"/>
        </w:rPr>
        <w:t>Assuming that the stated capacities are correct, no volume in excess of these capacities can ever be counted.</w:t>
      </w:r>
    </w:p>
    <w:p w:rsidR="005E3330" w:rsidRPr="005E3330" w:rsidRDefault="005E3330" w:rsidP="005E3330">
      <w:pPr>
        <w:autoSpaceDE w:val="0"/>
        <w:autoSpaceDN w:val="0"/>
        <w:bidi w:val="0"/>
        <w:adjustRightInd w:val="0"/>
        <w:spacing w:after="0" w:line="240" w:lineRule="auto"/>
        <w:rPr>
          <w:rFonts w:asciiTheme="majorBidi" w:hAnsiTheme="majorBidi" w:cstheme="majorBidi"/>
          <w:sz w:val="28"/>
          <w:szCs w:val="28"/>
          <w:lang w:val="en-CA"/>
        </w:rPr>
      </w:pPr>
      <w:r w:rsidRPr="005E3330">
        <w:rPr>
          <w:rFonts w:asciiTheme="majorBidi" w:hAnsiTheme="majorBidi" w:cstheme="majorBidi"/>
          <w:sz w:val="28"/>
          <w:szCs w:val="28"/>
          <w:lang w:val="en-CA"/>
        </w:rPr>
        <w:t>Simply put, you can’t carry six gallons of water in a five-gallon bucket. Therefore, it is informative to consider</w:t>
      </w:r>
      <w:r>
        <w:rPr>
          <w:rFonts w:asciiTheme="majorBidi" w:hAnsiTheme="majorBidi" w:cstheme="majorBidi"/>
          <w:sz w:val="28"/>
          <w:szCs w:val="28"/>
          <w:lang w:val="en-CA"/>
        </w:rPr>
        <w:t xml:space="preserve"> </w:t>
      </w:r>
      <w:r w:rsidRPr="005E3330">
        <w:rPr>
          <w:rFonts w:asciiTheme="majorBidi" w:hAnsiTheme="majorBidi" w:cstheme="majorBidi"/>
          <w:sz w:val="28"/>
          <w:szCs w:val="28"/>
          <w:lang w:val="en-CA"/>
        </w:rPr>
        <w:t>what would be observed for the situation as described.</w:t>
      </w:r>
    </w:p>
    <w:p w:rsidR="005E3330" w:rsidRPr="005E3330" w:rsidRDefault="005E3330" w:rsidP="005E3330">
      <w:pPr>
        <w:autoSpaceDE w:val="0"/>
        <w:autoSpaceDN w:val="0"/>
        <w:bidi w:val="0"/>
        <w:adjustRightInd w:val="0"/>
        <w:spacing w:after="0" w:line="240" w:lineRule="auto"/>
        <w:rPr>
          <w:rFonts w:asciiTheme="majorBidi" w:hAnsiTheme="majorBidi" w:cstheme="majorBidi"/>
          <w:sz w:val="28"/>
          <w:szCs w:val="28"/>
          <w:lang w:val="en-CA"/>
        </w:rPr>
      </w:pPr>
      <w:r w:rsidRPr="005E3330">
        <w:rPr>
          <w:rFonts w:asciiTheme="majorBidi" w:hAnsiTheme="majorBidi" w:cstheme="majorBidi"/>
          <w:sz w:val="28"/>
          <w:szCs w:val="28"/>
          <w:lang w:val="en-CA"/>
        </w:rPr>
        <w:t>On Approach l, the true demand is 3,800 ve</w:t>
      </w:r>
      <w:r>
        <w:rPr>
          <w:rFonts w:asciiTheme="majorBidi" w:hAnsiTheme="majorBidi" w:cstheme="majorBidi"/>
          <w:sz w:val="28"/>
          <w:szCs w:val="28"/>
          <w:lang w:val="en-CA"/>
        </w:rPr>
        <w:t>h/</w:t>
      </w:r>
      <w:r w:rsidRPr="005E3330">
        <w:rPr>
          <w:rFonts w:asciiTheme="majorBidi" w:hAnsiTheme="majorBidi" w:cstheme="majorBidi"/>
          <w:sz w:val="28"/>
          <w:szCs w:val="28"/>
          <w:lang w:val="en-CA"/>
        </w:rPr>
        <w:t>h and the capacity is 4,000 veh/h. On Approach 2, the true</w:t>
      </w:r>
      <w:r>
        <w:rPr>
          <w:rFonts w:asciiTheme="majorBidi" w:hAnsiTheme="majorBidi" w:cstheme="majorBidi"/>
          <w:sz w:val="28"/>
          <w:szCs w:val="28"/>
          <w:lang w:val="en-CA"/>
        </w:rPr>
        <w:t xml:space="preserve"> </w:t>
      </w:r>
      <w:r w:rsidRPr="005E3330">
        <w:rPr>
          <w:rFonts w:asciiTheme="majorBidi" w:hAnsiTheme="majorBidi" w:cstheme="majorBidi"/>
          <w:sz w:val="28"/>
          <w:szCs w:val="28"/>
          <w:lang w:val="en-CA"/>
        </w:rPr>
        <w:t>demand is 3,600 veh</w:t>
      </w:r>
      <w:r>
        <w:rPr>
          <w:rFonts w:asciiTheme="majorBidi" w:hAnsiTheme="majorBidi" w:cstheme="majorBidi"/>
          <w:sz w:val="28"/>
          <w:szCs w:val="28"/>
          <w:lang w:val="en-CA"/>
        </w:rPr>
        <w:t>/</w:t>
      </w:r>
      <w:r w:rsidRPr="005E3330">
        <w:rPr>
          <w:rFonts w:asciiTheme="majorBidi" w:hAnsiTheme="majorBidi" w:cstheme="majorBidi"/>
          <w:sz w:val="28"/>
          <w:szCs w:val="28"/>
          <w:lang w:val="en-CA"/>
        </w:rPr>
        <w:t>h and the capacity is also 4,000 veh/h. There is no capacity deficiency on either approach.</w:t>
      </w:r>
      <w:r>
        <w:rPr>
          <w:rFonts w:asciiTheme="majorBidi" w:hAnsiTheme="majorBidi" w:cstheme="majorBidi"/>
          <w:sz w:val="28"/>
          <w:szCs w:val="28"/>
          <w:lang w:val="en-CA"/>
        </w:rPr>
        <w:t xml:space="preserve"> </w:t>
      </w:r>
    </w:p>
    <w:p w:rsidR="005E3330" w:rsidRPr="005E3330" w:rsidRDefault="005E3330" w:rsidP="005E3330">
      <w:pPr>
        <w:autoSpaceDE w:val="0"/>
        <w:autoSpaceDN w:val="0"/>
        <w:bidi w:val="0"/>
        <w:adjustRightInd w:val="0"/>
        <w:spacing w:after="0" w:line="240" w:lineRule="auto"/>
        <w:rPr>
          <w:rFonts w:asciiTheme="majorBidi" w:hAnsiTheme="majorBidi" w:cstheme="majorBidi"/>
          <w:sz w:val="28"/>
          <w:szCs w:val="28"/>
          <w:lang w:val="en-CA"/>
        </w:rPr>
      </w:pPr>
      <w:r w:rsidRPr="005E3330">
        <w:rPr>
          <w:rFonts w:asciiTheme="majorBidi" w:hAnsiTheme="majorBidi" w:cstheme="majorBidi"/>
          <w:sz w:val="28"/>
          <w:szCs w:val="28"/>
          <w:lang w:val="en-CA"/>
        </w:rPr>
        <w:t xml:space="preserve">Downstream of the merge, however, the capacity is 6,000 veh/h, but the sum of the </w:t>
      </w:r>
      <w:r>
        <w:rPr>
          <w:rFonts w:asciiTheme="majorBidi" w:hAnsiTheme="majorBidi" w:cstheme="majorBidi"/>
          <w:sz w:val="28"/>
          <w:szCs w:val="28"/>
          <w:lang w:val="en-CA"/>
        </w:rPr>
        <w:t xml:space="preserve"> </w:t>
      </w:r>
      <w:r w:rsidRPr="005E3330">
        <w:rPr>
          <w:rFonts w:asciiTheme="majorBidi" w:hAnsiTheme="majorBidi" w:cstheme="majorBidi"/>
          <w:sz w:val="28"/>
          <w:szCs w:val="28"/>
          <w:lang w:val="en-CA"/>
        </w:rPr>
        <w:t>approaching demands</w:t>
      </w:r>
      <w:r>
        <w:rPr>
          <w:rFonts w:asciiTheme="majorBidi" w:hAnsiTheme="majorBidi" w:cstheme="majorBidi"/>
          <w:sz w:val="28"/>
          <w:szCs w:val="28"/>
          <w:lang w:val="en-CA"/>
        </w:rPr>
        <w:t xml:space="preserve"> </w:t>
      </w:r>
      <w:r w:rsidRPr="005E3330">
        <w:rPr>
          <w:rFonts w:asciiTheme="majorBidi" w:hAnsiTheme="majorBidi" w:cstheme="majorBidi"/>
          <w:sz w:val="28"/>
          <w:szCs w:val="28"/>
          <w:lang w:val="en-CA"/>
        </w:rPr>
        <w:t>is 3,800</w:t>
      </w:r>
      <w:r>
        <w:rPr>
          <w:rFonts w:asciiTheme="majorBidi" w:hAnsiTheme="majorBidi" w:cstheme="majorBidi"/>
          <w:sz w:val="28"/>
          <w:szCs w:val="28"/>
          <w:lang w:val="en-CA"/>
        </w:rPr>
        <w:t>+</w:t>
      </w:r>
      <w:r w:rsidRPr="005E3330">
        <w:rPr>
          <w:rFonts w:asciiTheme="majorBidi" w:hAnsiTheme="majorBidi" w:cstheme="majorBidi"/>
          <w:sz w:val="28"/>
          <w:szCs w:val="28"/>
          <w:lang w:val="en-CA"/>
        </w:rPr>
        <w:t xml:space="preserve">  3,600 = 7,400 veh/h. This exceeds the capacity</w:t>
      </w:r>
    </w:p>
    <w:p w:rsidR="005E3330" w:rsidRPr="005E3330" w:rsidRDefault="005E3330" w:rsidP="005E3330">
      <w:pPr>
        <w:autoSpaceDE w:val="0"/>
        <w:autoSpaceDN w:val="0"/>
        <w:bidi w:val="0"/>
        <w:adjustRightInd w:val="0"/>
        <w:spacing w:after="0" w:line="240" w:lineRule="auto"/>
        <w:rPr>
          <w:rFonts w:asciiTheme="majorBidi" w:hAnsiTheme="majorBidi" w:cstheme="majorBidi"/>
          <w:sz w:val="28"/>
          <w:szCs w:val="28"/>
          <w:lang w:val="en-CA"/>
        </w:rPr>
      </w:pPr>
      <w:r w:rsidRPr="005E3330">
        <w:rPr>
          <w:rFonts w:asciiTheme="majorBidi" w:hAnsiTheme="majorBidi" w:cstheme="majorBidi"/>
          <w:sz w:val="28"/>
          <w:szCs w:val="28"/>
          <w:lang w:val="en-CA"/>
        </w:rPr>
        <w:t>of the segment.</w:t>
      </w:r>
    </w:p>
    <w:p w:rsidR="005E3330" w:rsidRPr="005E3330" w:rsidRDefault="005E3330" w:rsidP="005E3330">
      <w:pPr>
        <w:autoSpaceDE w:val="0"/>
        <w:autoSpaceDN w:val="0"/>
        <w:bidi w:val="0"/>
        <w:adjustRightInd w:val="0"/>
        <w:spacing w:after="0" w:line="240" w:lineRule="auto"/>
        <w:jc w:val="both"/>
        <w:rPr>
          <w:rFonts w:asciiTheme="majorBidi" w:eastAsia="TimesTen-Roman" w:hAnsiTheme="majorBidi" w:cstheme="majorBidi"/>
          <w:sz w:val="28"/>
          <w:szCs w:val="28"/>
          <w:u w:val="single"/>
          <w:lang w:val="en-CA"/>
        </w:rPr>
      </w:pPr>
      <w:r w:rsidRPr="005E3330">
        <w:rPr>
          <w:rFonts w:asciiTheme="majorBidi" w:hAnsiTheme="majorBidi" w:cstheme="majorBidi"/>
          <w:sz w:val="28"/>
          <w:szCs w:val="28"/>
          <w:lang w:val="en-CA"/>
        </w:rPr>
        <w:t>Given this scenario, what can we expect to observe?</w:t>
      </w:r>
    </w:p>
    <w:p w:rsidR="00396724" w:rsidRDefault="00396724" w:rsidP="00396724">
      <w:pPr>
        <w:autoSpaceDE w:val="0"/>
        <w:autoSpaceDN w:val="0"/>
        <w:bidi w:val="0"/>
        <w:adjustRightInd w:val="0"/>
        <w:spacing w:after="0" w:line="240" w:lineRule="auto"/>
        <w:jc w:val="center"/>
        <w:rPr>
          <w:rFonts w:asciiTheme="majorBidi" w:eastAsia="TimesTen-Roman" w:hAnsiTheme="majorBidi" w:cstheme="majorBidi"/>
          <w:sz w:val="28"/>
          <w:szCs w:val="28"/>
          <w:u w:val="single"/>
          <w:lang w:val="en-CA"/>
        </w:rPr>
      </w:pPr>
    </w:p>
    <w:p w:rsidR="007E09FC" w:rsidRPr="007E09FC" w:rsidRDefault="007E09FC" w:rsidP="007E09FC">
      <w:pPr>
        <w:autoSpaceDE w:val="0"/>
        <w:autoSpaceDN w:val="0"/>
        <w:bidi w:val="0"/>
        <w:adjustRightInd w:val="0"/>
        <w:spacing w:after="0" w:line="240" w:lineRule="auto"/>
        <w:jc w:val="both"/>
        <w:rPr>
          <w:rFonts w:asciiTheme="majorBidi" w:hAnsiTheme="majorBidi" w:cstheme="majorBidi"/>
          <w:sz w:val="28"/>
          <w:szCs w:val="28"/>
          <w:lang w:val="en-CA"/>
        </w:rPr>
      </w:pPr>
      <w:r w:rsidRPr="007E09FC">
        <w:rPr>
          <w:rFonts w:asciiTheme="majorBidi" w:hAnsiTheme="majorBidi" w:cstheme="majorBidi"/>
          <w:sz w:val="28"/>
          <w:szCs w:val="28"/>
          <w:lang w:val="en-CA"/>
        </w:rPr>
        <w:t>Any volume count downstream of the merge cannot exceed 6,000 veh/h for as long as the illustrated</w:t>
      </w:r>
      <w:r>
        <w:rPr>
          <w:rFonts w:asciiTheme="majorBidi" w:hAnsiTheme="majorBidi" w:cstheme="majorBidi"/>
          <w:sz w:val="28"/>
          <w:szCs w:val="28"/>
          <w:lang w:val="en-CA"/>
        </w:rPr>
        <w:t xml:space="preserve"> </w:t>
      </w:r>
      <w:r w:rsidRPr="007E09FC">
        <w:rPr>
          <w:rFonts w:asciiTheme="majorBidi" w:hAnsiTheme="majorBidi" w:cstheme="majorBidi"/>
          <w:sz w:val="28"/>
          <w:szCs w:val="28"/>
          <w:lang w:val="en-CA"/>
        </w:rPr>
        <w:t>conditions exist. A count of 6,000 veh</w:t>
      </w:r>
      <w:r>
        <w:rPr>
          <w:rFonts w:asciiTheme="majorBidi" w:hAnsiTheme="majorBidi" w:cstheme="majorBidi"/>
          <w:sz w:val="28"/>
          <w:szCs w:val="28"/>
          <w:lang w:val="en-CA"/>
        </w:rPr>
        <w:t>/</w:t>
      </w:r>
      <w:r w:rsidRPr="007E09FC">
        <w:rPr>
          <w:rFonts w:asciiTheme="majorBidi" w:hAnsiTheme="majorBidi" w:cstheme="majorBidi"/>
          <w:sz w:val="28"/>
          <w:szCs w:val="28"/>
          <w:lang w:val="en-CA"/>
        </w:rPr>
        <w:t xml:space="preserve">h is expected. </w:t>
      </w:r>
    </w:p>
    <w:p w:rsidR="007E09FC" w:rsidRPr="007E09FC" w:rsidRDefault="007E09FC" w:rsidP="007E09FC">
      <w:pPr>
        <w:autoSpaceDE w:val="0"/>
        <w:autoSpaceDN w:val="0"/>
        <w:bidi w:val="0"/>
        <w:adjustRightInd w:val="0"/>
        <w:spacing w:after="0" w:line="240" w:lineRule="auto"/>
        <w:jc w:val="both"/>
        <w:rPr>
          <w:rFonts w:asciiTheme="majorBidi" w:hAnsiTheme="majorBidi" w:cstheme="majorBidi"/>
          <w:sz w:val="28"/>
          <w:szCs w:val="28"/>
          <w:lang w:val="en-CA"/>
        </w:rPr>
      </w:pPr>
      <w:r w:rsidRPr="007E09FC">
        <w:rPr>
          <w:rFonts w:asciiTheme="majorBidi" w:hAnsiTheme="majorBidi" w:cstheme="majorBidi"/>
          <w:sz w:val="28"/>
          <w:szCs w:val="28"/>
          <w:lang w:val="en-CA"/>
        </w:rPr>
        <w:t>Because of the capacity deficiency downstream of the merge, a queue of veh</w:t>
      </w:r>
      <w:r>
        <w:rPr>
          <w:rFonts w:asciiTheme="majorBidi" w:hAnsiTheme="majorBidi" w:cstheme="majorBidi"/>
          <w:sz w:val="28"/>
          <w:szCs w:val="28"/>
          <w:lang w:val="en-CA"/>
        </w:rPr>
        <w:t>i</w:t>
      </w:r>
      <w:r w:rsidRPr="007E09FC">
        <w:rPr>
          <w:rFonts w:asciiTheme="majorBidi" w:hAnsiTheme="majorBidi" w:cstheme="majorBidi"/>
          <w:sz w:val="28"/>
          <w:szCs w:val="28"/>
          <w:lang w:val="en-CA"/>
        </w:rPr>
        <w:t xml:space="preserve">cles will begin to form and propagate upstream on both approaches. </w:t>
      </w:r>
    </w:p>
    <w:p w:rsidR="007E09FC" w:rsidRPr="007E09FC" w:rsidRDefault="007E09FC" w:rsidP="007E09FC">
      <w:pPr>
        <w:autoSpaceDE w:val="0"/>
        <w:autoSpaceDN w:val="0"/>
        <w:bidi w:val="0"/>
        <w:adjustRightInd w:val="0"/>
        <w:spacing w:after="0" w:line="240" w:lineRule="auto"/>
        <w:jc w:val="both"/>
        <w:rPr>
          <w:rFonts w:asciiTheme="majorBidi" w:hAnsiTheme="majorBidi" w:cstheme="majorBidi"/>
          <w:sz w:val="28"/>
          <w:szCs w:val="28"/>
          <w:lang w:val="en-CA"/>
        </w:rPr>
      </w:pPr>
      <w:r w:rsidRPr="007E09FC">
        <w:rPr>
          <w:rFonts w:asciiTheme="majorBidi" w:hAnsiTheme="majorBidi" w:cstheme="majorBidi"/>
          <w:sz w:val="28"/>
          <w:szCs w:val="28"/>
          <w:lang w:val="en-CA"/>
        </w:rPr>
        <w:t>If a count of entering vehicles on both approaches is taken upstream of the forming queues, the true</w:t>
      </w:r>
      <w:r>
        <w:rPr>
          <w:rFonts w:asciiTheme="majorBidi" w:hAnsiTheme="majorBidi" w:cstheme="majorBidi"/>
          <w:sz w:val="28"/>
          <w:szCs w:val="28"/>
          <w:lang w:val="en-CA"/>
        </w:rPr>
        <w:t xml:space="preserve"> </w:t>
      </w:r>
      <w:r w:rsidRPr="007E09FC">
        <w:rPr>
          <w:rFonts w:asciiTheme="majorBidi" w:hAnsiTheme="majorBidi" w:cstheme="majorBidi"/>
          <w:sz w:val="28"/>
          <w:szCs w:val="28"/>
          <w:lang w:val="en-CA"/>
        </w:rPr>
        <w:t>demand would be counted on each approach, assuming that there has been no diversion of vehicles,</w:t>
      </w:r>
      <w:r>
        <w:rPr>
          <w:rFonts w:asciiTheme="majorBidi" w:hAnsiTheme="majorBidi" w:cstheme="majorBidi"/>
          <w:sz w:val="28"/>
          <w:szCs w:val="28"/>
          <w:lang w:val="en-CA"/>
        </w:rPr>
        <w:t xml:space="preserve"> </w:t>
      </w:r>
      <w:r w:rsidRPr="007E09FC">
        <w:rPr>
          <w:rFonts w:asciiTheme="majorBidi" w:hAnsiTheme="majorBidi" w:cstheme="majorBidi"/>
          <w:sz w:val="28"/>
          <w:szCs w:val="28"/>
          <w:lang w:val="en-CA"/>
        </w:rPr>
        <w:t>to alternative routes.</w:t>
      </w:r>
    </w:p>
    <w:p w:rsidR="007E09FC" w:rsidRDefault="007E09FC" w:rsidP="007E09FC">
      <w:pPr>
        <w:autoSpaceDE w:val="0"/>
        <w:autoSpaceDN w:val="0"/>
        <w:bidi w:val="0"/>
        <w:adjustRightInd w:val="0"/>
        <w:spacing w:after="0" w:line="240" w:lineRule="auto"/>
        <w:jc w:val="both"/>
        <w:rPr>
          <w:rFonts w:asciiTheme="majorBidi" w:hAnsiTheme="majorBidi" w:cstheme="majorBidi"/>
          <w:sz w:val="28"/>
          <w:szCs w:val="28"/>
          <w:lang w:val="en-CA"/>
        </w:rPr>
      </w:pPr>
      <w:r w:rsidRPr="007E09FC">
        <w:rPr>
          <w:rFonts w:asciiTheme="majorBidi" w:hAnsiTheme="majorBidi" w:cstheme="majorBidi"/>
          <w:sz w:val="28"/>
          <w:szCs w:val="28"/>
          <w:lang w:val="en-CA"/>
        </w:rPr>
        <w:t>If a count of approaching vehicles is taken within the forming queues, they would be unstable in</w:t>
      </w:r>
      <w:r>
        <w:rPr>
          <w:rFonts w:asciiTheme="majorBidi" w:hAnsiTheme="majorBidi" w:cstheme="majorBidi"/>
          <w:sz w:val="28"/>
          <w:szCs w:val="28"/>
          <w:lang w:val="en-CA"/>
        </w:rPr>
        <w:t xml:space="preserve"> </w:t>
      </w:r>
      <w:r w:rsidRPr="007E09FC">
        <w:rPr>
          <w:rFonts w:asciiTheme="majorBidi" w:hAnsiTheme="majorBidi" w:cstheme="majorBidi"/>
          <w:sz w:val="28"/>
          <w:szCs w:val="28"/>
          <w:lang w:val="en-CA"/>
        </w:rPr>
        <w:t>both time and space, but their total should not exceed 6,000 veh/h, the capacity of the downstream</w:t>
      </w:r>
      <w:r>
        <w:rPr>
          <w:rFonts w:asciiTheme="majorBidi" w:hAnsiTheme="majorBidi" w:cstheme="majorBidi"/>
          <w:sz w:val="28"/>
          <w:szCs w:val="28"/>
          <w:lang w:val="en-CA"/>
        </w:rPr>
        <w:t xml:space="preserve"> </w:t>
      </w:r>
      <w:r w:rsidRPr="007E09FC">
        <w:rPr>
          <w:rFonts w:asciiTheme="majorBidi" w:hAnsiTheme="majorBidi" w:cstheme="majorBidi"/>
          <w:sz w:val="28"/>
          <w:szCs w:val="28"/>
          <w:lang w:val="en-CA"/>
        </w:rPr>
        <w:t>freeway section.</w:t>
      </w:r>
    </w:p>
    <w:p w:rsidR="00A64552" w:rsidRDefault="00A64552" w:rsidP="00A64552">
      <w:pPr>
        <w:autoSpaceDE w:val="0"/>
        <w:autoSpaceDN w:val="0"/>
        <w:bidi w:val="0"/>
        <w:adjustRightInd w:val="0"/>
        <w:spacing w:after="0" w:line="240" w:lineRule="auto"/>
        <w:jc w:val="both"/>
        <w:rPr>
          <w:rFonts w:asciiTheme="majorBidi" w:hAnsiTheme="majorBidi" w:cstheme="majorBidi"/>
          <w:sz w:val="28"/>
          <w:szCs w:val="28"/>
          <w:lang w:val="en-CA"/>
        </w:rPr>
      </w:pPr>
    </w:p>
    <w:p w:rsidR="00A64552" w:rsidRDefault="00A64552" w:rsidP="00A64552">
      <w:pPr>
        <w:autoSpaceDE w:val="0"/>
        <w:autoSpaceDN w:val="0"/>
        <w:bidi w:val="0"/>
        <w:adjustRightInd w:val="0"/>
        <w:spacing w:after="0" w:line="240" w:lineRule="auto"/>
        <w:jc w:val="both"/>
        <w:rPr>
          <w:rFonts w:asciiTheme="majorBidi" w:hAnsiTheme="majorBidi" w:cstheme="majorBidi"/>
          <w:sz w:val="28"/>
          <w:szCs w:val="28"/>
          <w:lang w:val="en-CA"/>
        </w:rPr>
      </w:pPr>
    </w:p>
    <w:p w:rsidR="00A64552" w:rsidRDefault="00A64552" w:rsidP="00A64552">
      <w:pPr>
        <w:autoSpaceDE w:val="0"/>
        <w:autoSpaceDN w:val="0"/>
        <w:bidi w:val="0"/>
        <w:adjustRightInd w:val="0"/>
        <w:spacing w:after="0" w:line="240" w:lineRule="auto"/>
        <w:jc w:val="both"/>
        <w:rPr>
          <w:rFonts w:asciiTheme="majorBidi" w:hAnsiTheme="majorBidi" w:cstheme="majorBidi"/>
          <w:sz w:val="28"/>
          <w:szCs w:val="28"/>
          <w:lang w:val="en-CA"/>
        </w:rPr>
      </w:pPr>
    </w:p>
    <w:p w:rsidR="004F3530" w:rsidRDefault="004F3530" w:rsidP="004F3530">
      <w:pPr>
        <w:autoSpaceDE w:val="0"/>
        <w:autoSpaceDN w:val="0"/>
        <w:bidi w:val="0"/>
        <w:adjustRightInd w:val="0"/>
        <w:spacing w:after="0" w:line="240" w:lineRule="auto"/>
        <w:jc w:val="both"/>
        <w:rPr>
          <w:rFonts w:asciiTheme="majorBidi" w:hAnsiTheme="majorBidi" w:cstheme="majorBidi"/>
          <w:sz w:val="28"/>
          <w:szCs w:val="28"/>
          <w:lang w:val="en-CA"/>
        </w:rPr>
      </w:pPr>
    </w:p>
    <w:p w:rsidR="00A64552" w:rsidRDefault="004F3530" w:rsidP="004F3530">
      <w:pPr>
        <w:autoSpaceDE w:val="0"/>
        <w:autoSpaceDN w:val="0"/>
        <w:bidi w:val="0"/>
        <w:adjustRightInd w:val="0"/>
        <w:spacing w:after="0" w:line="240" w:lineRule="auto"/>
        <w:jc w:val="center"/>
        <w:rPr>
          <w:rFonts w:asciiTheme="majorBidi" w:eastAsia="TimesTen-Roman" w:hAnsiTheme="majorBidi" w:cstheme="majorBidi"/>
          <w:sz w:val="28"/>
          <w:szCs w:val="28"/>
          <w:lang w:val="en-CA"/>
        </w:rPr>
      </w:pPr>
      <w:r w:rsidRPr="004F3530">
        <w:rPr>
          <w:rFonts w:asciiTheme="majorBidi" w:eastAsia="TimesTen-Roman" w:hAnsiTheme="majorBidi" w:cstheme="majorBidi"/>
          <w:noProof/>
          <w:sz w:val="28"/>
          <w:szCs w:val="28"/>
          <w:lang w:val="en-CA" w:eastAsia="en-CA"/>
        </w:rPr>
        <w:drawing>
          <wp:inline distT="0" distB="0" distL="0" distR="0">
            <wp:extent cx="6113476" cy="3701561"/>
            <wp:effectExtent l="19050" t="0" r="1574" b="0"/>
            <wp:docPr id="1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116173" cy="3703194"/>
                    </a:xfrm>
                    <a:prstGeom prst="rect">
                      <a:avLst/>
                    </a:prstGeom>
                    <a:noFill/>
                    <a:ln w="9525">
                      <a:noFill/>
                      <a:miter lim="800000"/>
                      <a:headEnd/>
                      <a:tailEnd/>
                    </a:ln>
                  </pic:spPr>
                </pic:pic>
              </a:graphicData>
            </a:graphic>
          </wp:inline>
        </w:drawing>
      </w:r>
    </w:p>
    <w:p w:rsidR="004F3530" w:rsidRDefault="004F3530" w:rsidP="004F3530">
      <w:pPr>
        <w:autoSpaceDE w:val="0"/>
        <w:autoSpaceDN w:val="0"/>
        <w:bidi w:val="0"/>
        <w:adjustRightInd w:val="0"/>
        <w:spacing w:after="0" w:line="240" w:lineRule="auto"/>
        <w:jc w:val="both"/>
        <w:rPr>
          <w:rFonts w:asciiTheme="majorBidi" w:eastAsia="TimesTen-Roman" w:hAnsiTheme="majorBidi" w:cstheme="majorBidi"/>
          <w:sz w:val="28"/>
          <w:szCs w:val="28"/>
          <w:lang w:val="en-CA"/>
        </w:rPr>
      </w:pP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r w:rsidRPr="004F3530">
        <w:rPr>
          <w:rFonts w:asciiTheme="majorBidi" w:hAnsiTheme="majorBidi" w:cstheme="majorBidi"/>
          <w:b/>
          <w:bCs/>
          <w:sz w:val="28"/>
          <w:szCs w:val="28"/>
          <w:lang w:val="en-CA"/>
        </w:rPr>
        <w:t>Demand Exceeding Capacity</w:t>
      </w:r>
      <w:r>
        <w:rPr>
          <w:rFonts w:asciiTheme="majorBidi" w:hAnsiTheme="majorBidi" w:cstheme="majorBidi"/>
          <w:b/>
          <w:bCs/>
          <w:sz w:val="28"/>
          <w:szCs w:val="28"/>
          <w:lang w:val="en-CA"/>
        </w:rPr>
        <w:t>.</w:t>
      </w: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both"/>
        <w:rPr>
          <w:rFonts w:asciiTheme="majorBidi" w:hAnsiTheme="majorBidi" w:cstheme="majorBidi"/>
          <w:b/>
          <w:bCs/>
          <w:sz w:val="28"/>
          <w:szCs w:val="28"/>
          <w:lang w:val="en-CA"/>
        </w:rPr>
      </w:pPr>
      <w:r>
        <w:rPr>
          <w:rFonts w:asciiTheme="majorBidi" w:hAnsiTheme="majorBidi" w:cstheme="majorBidi"/>
          <w:b/>
          <w:bCs/>
          <w:noProof/>
          <w:sz w:val="28"/>
          <w:szCs w:val="28"/>
          <w:lang w:val="en-CA" w:eastAsia="en-CA"/>
        </w:rPr>
        <w:drawing>
          <wp:inline distT="0" distB="0" distL="0" distR="0">
            <wp:extent cx="6645910" cy="4049324"/>
            <wp:effectExtent l="19050" t="0" r="2540" b="0"/>
            <wp:docPr id="1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6645910" cy="4049324"/>
                    </a:xfrm>
                    <a:prstGeom prst="rect">
                      <a:avLst/>
                    </a:prstGeom>
                    <a:noFill/>
                    <a:ln w="9525">
                      <a:noFill/>
                      <a:miter lim="800000"/>
                      <a:headEnd/>
                      <a:tailEnd/>
                    </a:ln>
                  </pic:spPr>
                </pic:pic>
              </a:graphicData>
            </a:graphic>
          </wp:inline>
        </w:drawing>
      </w: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r>
        <w:rPr>
          <w:rFonts w:asciiTheme="majorBidi" w:hAnsiTheme="majorBidi" w:cstheme="majorBidi"/>
          <w:b/>
          <w:bCs/>
          <w:sz w:val="28"/>
          <w:szCs w:val="28"/>
          <w:lang w:val="en-CA"/>
        </w:rPr>
        <w:t>Volume Pattern.</w:t>
      </w: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r>
        <w:rPr>
          <w:rFonts w:asciiTheme="majorBidi" w:hAnsiTheme="majorBidi" w:cstheme="majorBidi"/>
          <w:b/>
          <w:bCs/>
          <w:noProof/>
          <w:sz w:val="28"/>
          <w:szCs w:val="28"/>
          <w:lang w:val="en-CA" w:eastAsia="en-CA"/>
        </w:rPr>
        <w:drawing>
          <wp:inline distT="0" distB="0" distL="0" distR="0">
            <wp:extent cx="6645910" cy="6787115"/>
            <wp:effectExtent l="19050" t="0" r="2540" b="0"/>
            <wp:docPr id="1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6645910" cy="6787115"/>
                    </a:xfrm>
                    <a:prstGeom prst="rect">
                      <a:avLst/>
                    </a:prstGeom>
                    <a:noFill/>
                    <a:ln w="9525">
                      <a:noFill/>
                      <a:miter lim="800000"/>
                      <a:headEnd/>
                      <a:tailEnd/>
                    </a:ln>
                  </pic:spPr>
                </pic:pic>
              </a:graphicData>
            </a:graphic>
          </wp:inline>
        </w:drawing>
      </w:r>
    </w:p>
    <w:p w:rsidR="004F3530" w:rsidRP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r w:rsidRPr="004F3530">
        <w:rPr>
          <w:rFonts w:asciiTheme="majorBidi" w:hAnsiTheme="majorBidi" w:cstheme="majorBidi"/>
          <w:b/>
          <w:bCs/>
          <w:sz w:val="28"/>
          <w:szCs w:val="28"/>
          <w:lang w:val="en-CA"/>
        </w:rPr>
        <w:t>Bottleneck on Observed Volumes</w:t>
      </w:r>
      <w:r>
        <w:rPr>
          <w:rFonts w:asciiTheme="majorBidi" w:hAnsiTheme="majorBidi" w:cstheme="majorBidi"/>
          <w:b/>
          <w:bCs/>
          <w:sz w:val="28"/>
          <w:szCs w:val="28"/>
          <w:lang w:val="en-CA"/>
        </w:rPr>
        <w:t>.</w:t>
      </w:r>
    </w:p>
    <w:p w:rsidR="004F3530" w:rsidRDefault="004F3530" w:rsidP="004F3530">
      <w:pPr>
        <w:autoSpaceDE w:val="0"/>
        <w:autoSpaceDN w:val="0"/>
        <w:bidi w:val="0"/>
        <w:adjustRightInd w:val="0"/>
        <w:spacing w:after="0" w:line="240" w:lineRule="auto"/>
        <w:jc w:val="center"/>
        <w:rPr>
          <w:rFonts w:asciiTheme="majorBidi" w:hAnsiTheme="majorBidi" w:cstheme="majorBidi"/>
          <w:b/>
          <w:bCs/>
          <w:sz w:val="28"/>
          <w:szCs w:val="28"/>
          <w:lang w:val="en-CA"/>
        </w:rPr>
      </w:pPr>
    </w:p>
    <w:p w:rsidR="004F3530" w:rsidRDefault="004F3530" w:rsidP="004F3530">
      <w:pPr>
        <w:autoSpaceDE w:val="0"/>
        <w:autoSpaceDN w:val="0"/>
        <w:bidi w:val="0"/>
        <w:adjustRightInd w:val="0"/>
        <w:spacing w:after="0" w:line="240" w:lineRule="auto"/>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8123644"/>
            <wp:effectExtent l="19050" t="0" r="2540" b="0"/>
            <wp:docPr id="19"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6645910" cy="8123644"/>
                    </a:xfrm>
                    <a:prstGeom prst="rect">
                      <a:avLst/>
                    </a:prstGeom>
                    <a:noFill/>
                    <a:ln w="9525">
                      <a:noFill/>
                      <a:miter lim="800000"/>
                      <a:headEnd/>
                      <a:tailEnd/>
                    </a:ln>
                  </pic:spPr>
                </pic:pic>
              </a:graphicData>
            </a:graphic>
          </wp:inline>
        </w:drawing>
      </w: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sz w:val="28"/>
          <w:szCs w:val="28"/>
          <w:lang w:val="en-CA"/>
        </w:rPr>
        <w:t>Observed Hourly Pattern.</w:t>
      </w: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7590280"/>
            <wp:effectExtent l="19050" t="0" r="2540" b="0"/>
            <wp:docPr id="20"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6645910" cy="7590280"/>
                    </a:xfrm>
                    <a:prstGeom prst="rect">
                      <a:avLst/>
                    </a:prstGeom>
                    <a:noFill/>
                    <a:ln w="9525">
                      <a:noFill/>
                      <a:miter lim="800000"/>
                      <a:headEnd/>
                      <a:tailEnd/>
                    </a:ln>
                  </pic:spPr>
                </pic:pic>
              </a:graphicData>
            </a:graphic>
          </wp:inline>
        </w:drawing>
      </w: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sz w:val="28"/>
          <w:szCs w:val="28"/>
          <w:lang w:val="en-CA"/>
        </w:rPr>
        <w:t>Observed Daily Variation.</w:t>
      </w: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4F3530" w:rsidP="004F353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4F3530"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541770" cy="7904480"/>
            <wp:effectExtent l="19050" t="0" r="0" b="0"/>
            <wp:docPr id="21"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6541770" cy="7904480"/>
                    </a:xfrm>
                    <a:prstGeom prst="rect">
                      <a:avLst/>
                    </a:prstGeom>
                    <a:noFill/>
                    <a:ln w="9525">
                      <a:noFill/>
                      <a:miter lim="800000"/>
                      <a:headEnd/>
                      <a:tailEnd/>
                    </a:ln>
                  </pic:spPr>
                </pic:pic>
              </a:graphicData>
            </a:graphic>
          </wp:inline>
        </w:drawing>
      </w: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sz w:val="28"/>
          <w:szCs w:val="28"/>
          <w:lang w:val="en-CA"/>
        </w:rPr>
        <w:t>Monthly Volume Variation.</w:t>
      </w: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8C2871" w:rsidRDefault="008C2871"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8C2871" w:rsidRDefault="00B2216C" w:rsidP="008C2871">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4781861"/>
            <wp:effectExtent l="19050" t="0" r="2540" b="0"/>
            <wp:docPr id="22"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6645910" cy="4781861"/>
                    </a:xfrm>
                    <a:prstGeom prst="rect">
                      <a:avLst/>
                    </a:prstGeom>
                    <a:noFill/>
                    <a:ln w="9525">
                      <a:noFill/>
                      <a:miter lim="800000"/>
                      <a:headEnd/>
                      <a:tailEnd/>
                    </a:ln>
                  </pic:spPr>
                </pic:pic>
              </a:graphicData>
            </a:graphic>
          </wp:inline>
        </w:drawing>
      </w:r>
    </w:p>
    <w:p w:rsidR="00B2216C" w:rsidRP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r w:rsidRPr="00B2216C">
        <w:rPr>
          <w:rFonts w:ascii="Times New Roman" w:hAnsi="Times New Roman" w:cs="Times New Roman"/>
          <w:b/>
          <w:bCs/>
          <w:sz w:val="28"/>
          <w:szCs w:val="28"/>
          <w:u w:val="single"/>
          <w:lang w:val="en-CA"/>
        </w:rPr>
        <w:t>Key Values from Figure Above.</w:t>
      </w: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1677035"/>
            <wp:effectExtent l="19050" t="0" r="2540" b="0"/>
            <wp:docPr id="26" name="صورة 2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5"/>
                    <a:stretch>
                      <a:fillRect/>
                    </a:stretch>
                  </pic:blipFill>
                  <pic:spPr>
                    <a:xfrm>
                      <a:off x="0" y="0"/>
                      <a:ext cx="6645910" cy="1677035"/>
                    </a:xfrm>
                    <a:prstGeom prst="rect">
                      <a:avLst/>
                    </a:prstGeom>
                  </pic:spPr>
                </pic:pic>
              </a:graphicData>
            </a:graphic>
          </wp:inline>
        </w:drawing>
      </w: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5134692" cy="4410691"/>
            <wp:effectExtent l="19050" t="0" r="8808" b="0"/>
            <wp:docPr id="40" name="صورة 3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tretch>
                      <a:fillRect/>
                    </a:stretch>
                  </pic:blipFill>
                  <pic:spPr>
                    <a:xfrm>
                      <a:off x="0" y="0"/>
                      <a:ext cx="5134692" cy="4410691"/>
                    </a:xfrm>
                    <a:prstGeom prst="rect">
                      <a:avLst/>
                    </a:prstGeom>
                  </pic:spPr>
                </pic:pic>
              </a:graphicData>
            </a:graphic>
          </wp:inline>
        </w:drawing>
      </w: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sz w:val="28"/>
          <w:szCs w:val="28"/>
          <w:lang w:val="en-CA"/>
        </w:rPr>
        <w:t>Variation within A week.</w:t>
      </w:r>
    </w:p>
    <w:p w:rsidR="00B2216C" w:rsidRDefault="00B2216C" w:rsidP="00B2216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2300B4" w:rsidRDefault="002300B4" w:rsidP="002300B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2300B4" w:rsidRDefault="002300B4" w:rsidP="002300B4">
      <w:pPr>
        <w:autoSpaceDE w:val="0"/>
        <w:autoSpaceDN w:val="0"/>
        <w:bidi w:val="0"/>
        <w:adjustRightInd w:val="0"/>
        <w:spacing w:after="0" w:line="240" w:lineRule="auto"/>
        <w:rPr>
          <w:rFonts w:asciiTheme="majorBidi" w:hAnsiTheme="majorBidi" w:cstheme="majorBidi"/>
          <w:b/>
          <w:bCs/>
          <w:sz w:val="28"/>
          <w:szCs w:val="28"/>
          <w:u w:val="single"/>
          <w:lang w:val="en-CA"/>
        </w:rPr>
      </w:pPr>
      <w:r w:rsidRPr="002300B4">
        <w:rPr>
          <w:rFonts w:asciiTheme="majorBidi" w:hAnsiTheme="majorBidi" w:cstheme="majorBidi"/>
          <w:b/>
          <w:bCs/>
          <w:sz w:val="28"/>
          <w:szCs w:val="28"/>
          <w:u w:val="single"/>
          <w:lang w:val="en-CA"/>
        </w:rPr>
        <w:t>Field Techniques for Volume Studies</w:t>
      </w:r>
    </w:p>
    <w:p w:rsidR="002300B4" w:rsidRDefault="002300B4" w:rsidP="002300B4">
      <w:pPr>
        <w:autoSpaceDE w:val="0"/>
        <w:autoSpaceDN w:val="0"/>
        <w:bidi w:val="0"/>
        <w:adjustRightInd w:val="0"/>
        <w:spacing w:after="0" w:line="240" w:lineRule="auto"/>
        <w:rPr>
          <w:rFonts w:asciiTheme="majorBidi" w:hAnsiTheme="majorBidi" w:cstheme="majorBidi"/>
          <w:b/>
          <w:bCs/>
          <w:sz w:val="28"/>
          <w:szCs w:val="28"/>
          <w:u w:val="single"/>
          <w:lang w:val="en-CA"/>
        </w:rPr>
      </w:pPr>
    </w:p>
    <w:p w:rsidR="003A6C5D" w:rsidRPr="003A6C5D" w:rsidRDefault="003A6C5D" w:rsidP="00EC7F37">
      <w:pPr>
        <w:autoSpaceDE w:val="0"/>
        <w:autoSpaceDN w:val="0"/>
        <w:bidi w:val="0"/>
        <w:adjustRightInd w:val="0"/>
        <w:spacing w:after="0" w:line="240" w:lineRule="auto"/>
        <w:jc w:val="both"/>
        <w:rPr>
          <w:rFonts w:asciiTheme="majorBidi" w:hAnsiTheme="majorBidi" w:cstheme="majorBidi"/>
          <w:sz w:val="28"/>
          <w:szCs w:val="28"/>
          <w:lang w:val="en-CA"/>
        </w:rPr>
      </w:pPr>
      <w:r w:rsidRPr="003A6C5D">
        <w:rPr>
          <w:rFonts w:asciiTheme="majorBidi" w:hAnsiTheme="majorBidi" w:cstheme="majorBidi"/>
          <w:sz w:val="28"/>
          <w:szCs w:val="28"/>
          <w:lang w:val="en-CA"/>
        </w:rPr>
        <w:t>There are a wide variety of techniques and equipment that can be used to count vehicles as they pass a point.</w:t>
      </w:r>
    </w:p>
    <w:p w:rsidR="003A6C5D" w:rsidRPr="003A6C5D" w:rsidRDefault="003A6C5D" w:rsidP="00EC7F37">
      <w:pPr>
        <w:autoSpaceDE w:val="0"/>
        <w:autoSpaceDN w:val="0"/>
        <w:bidi w:val="0"/>
        <w:adjustRightInd w:val="0"/>
        <w:spacing w:after="0" w:line="240" w:lineRule="auto"/>
        <w:jc w:val="both"/>
        <w:rPr>
          <w:rFonts w:asciiTheme="majorBidi" w:hAnsiTheme="majorBidi" w:cstheme="majorBidi"/>
          <w:sz w:val="28"/>
          <w:szCs w:val="28"/>
          <w:lang w:val="en-CA"/>
        </w:rPr>
      </w:pPr>
      <w:r w:rsidRPr="003A6C5D">
        <w:rPr>
          <w:rFonts w:asciiTheme="majorBidi" w:hAnsiTheme="majorBidi" w:cstheme="majorBidi"/>
          <w:sz w:val="28"/>
          <w:szCs w:val="28"/>
          <w:lang w:val="en-CA"/>
        </w:rPr>
        <w:t>Despite this, most studies are conducted using relatively simple techniques and basic technology. Volume can literally</w:t>
      </w:r>
      <w:r>
        <w:rPr>
          <w:rFonts w:asciiTheme="majorBidi" w:hAnsiTheme="majorBidi" w:cstheme="majorBidi"/>
          <w:sz w:val="28"/>
          <w:szCs w:val="28"/>
          <w:lang w:val="en-CA"/>
        </w:rPr>
        <w:t xml:space="preserve"> </w:t>
      </w:r>
      <w:r w:rsidRPr="003A6C5D">
        <w:rPr>
          <w:rFonts w:asciiTheme="majorBidi" w:hAnsiTheme="majorBidi" w:cstheme="majorBidi"/>
          <w:sz w:val="28"/>
          <w:szCs w:val="28"/>
          <w:lang w:val="en-CA"/>
        </w:rPr>
        <w:t>be counted using a satellite. While this is technically feasible, the expense involved generally does not</w:t>
      </w:r>
      <w:r>
        <w:rPr>
          <w:rFonts w:asciiTheme="majorBidi" w:hAnsiTheme="majorBidi" w:cstheme="majorBidi"/>
          <w:sz w:val="28"/>
          <w:szCs w:val="28"/>
          <w:lang w:val="en-CA"/>
        </w:rPr>
        <w:t xml:space="preserve"> </w:t>
      </w:r>
      <w:r w:rsidRPr="003A6C5D">
        <w:rPr>
          <w:rFonts w:asciiTheme="majorBidi" w:hAnsiTheme="majorBidi" w:cstheme="majorBidi"/>
          <w:sz w:val="28"/>
          <w:szCs w:val="28"/>
          <w:lang w:val="en-CA"/>
        </w:rPr>
        <w:t>warrant such sophistication.</w:t>
      </w:r>
    </w:p>
    <w:p w:rsidR="00EC7F37" w:rsidRPr="00EC7F37" w:rsidRDefault="003A6C5D" w:rsidP="00EC7F37">
      <w:pPr>
        <w:autoSpaceDE w:val="0"/>
        <w:autoSpaceDN w:val="0"/>
        <w:bidi w:val="0"/>
        <w:adjustRightInd w:val="0"/>
        <w:spacing w:after="0" w:line="240" w:lineRule="auto"/>
        <w:jc w:val="both"/>
        <w:rPr>
          <w:rFonts w:asciiTheme="majorBidi" w:hAnsiTheme="majorBidi" w:cstheme="majorBidi"/>
          <w:sz w:val="28"/>
          <w:szCs w:val="28"/>
          <w:lang w:val="en-CA"/>
        </w:rPr>
      </w:pPr>
      <w:r w:rsidRPr="003A6C5D">
        <w:rPr>
          <w:rFonts w:asciiTheme="majorBidi" w:hAnsiTheme="majorBidi" w:cstheme="majorBidi"/>
          <w:sz w:val="28"/>
          <w:szCs w:val="28"/>
          <w:lang w:val="en-CA"/>
        </w:rPr>
        <w:t>Many counts are still conducted by hand using field observers with mechanical hand-counters. There</w:t>
      </w:r>
      <w:r>
        <w:rPr>
          <w:rFonts w:asciiTheme="majorBidi" w:hAnsiTheme="majorBidi" w:cstheme="majorBidi"/>
          <w:sz w:val="28"/>
          <w:szCs w:val="28"/>
          <w:lang w:val="en-CA"/>
        </w:rPr>
        <w:t xml:space="preserve"> </w:t>
      </w:r>
      <w:r w:rsidRPr="003A6C5D">
        <w:rPr>
          <w:rFonts w:asciiTheme="majorBidi" w:hAnsiTheme="majorBidi" w:cstheme="majorBidi"/>
          <w:sz w:val="28"/>
          <w:szCs w:val="28"/>
          <w:lang w:val="en-CA"/>
        </w:rPr>
        <w:t>are two primary reasons for using manual count techniques for volume studies. Often, a quick count is needed</w:t>
      </w:r>
      <w:r>
        <w:rPr>
          <w:rFonts w:asciiTheme="majorBidi" w:hAnsiTheme="majorBidi" w:cstheme="majorBidi"/>
          <w:sz w:val="28"/>
          <w:szCs w:val="28"/>
          <w:lang w:val="en-CA"/>
        </w:rPr>
        <w:t xml:space="preserve"> </w:t>
      </w:r>
      <w:r w:rsidRPr="003A6C5D">
        <w:rPr>
          <w:rFonts w:asciiTheme="majorBidi" w:hAnsiTheme="majorBidi" w:cstheme="majorBidi"/>
          <w:sz w:val="28"/>
          <w:szCs w:val="28"/>
          <w:lang w:val="en-CA"/>
        </w:rPr>
        <w:t>on a deadline. If the need is to obtain PM peak hour vehicle counts at an intersection today or tomorrow, the</w:t>
      </w:r>
      <w:r w:rsidR="00EC7F37">
        <w:rPr>
          <w:rFonts w:asciiTheme="majorBidi" w:hAnsiTheme="majorBidi" w:cstheme="majorBidi"/>
          <w:sz w:val="28"/>
          <w:szCs w:val="28"/>
          <w:lang w:val="en-CA"/>
        </w:rPr>
        <w:t xml:space="preserve"> </w:t>
      </w:r>
      <w:r w:rsidR="00EC7F37" w:rsidRPr="00EC7F37">
        <w:rPr>
          <w:rFonts w:asciiTheme="majorBidi" w:hAnsiTheme="majorBidi" w:cstheme="majorBidi"/>
          <w:sz w:val="28"/>
          <w:szCs w:val="28"/>
          <w:lang w:val="en-CA"/>
        </w:rPr>
        <w:t>expense and time spent in gathering and placing automated equipment at the site is often not justified. The second reason for manual counts is that there are a number</w:t>
      </w:r>
      <w:r w:rsidR="00EC7F37">
        <w:rPr>
          <w:rFonts w:asciiTheme="majorBidi" w:hAnsiTheme="majorBidi" w:cstheme="majorBidi"/>
          <w:sz w:val="28"/>
          <w:szCs w:val="28"/>
          <w:lang w:val="en-CA"/>
        </w:rPr>
        <w:t xml:space="preserve"> </w:t>
      </w:r>
      <w:r w:rsidR="00EC7F37" w:rsidRPr="00EC7F37">
        <w:rPr>
          <w:rFonts w:asciiTheme="majorBidi" w:hAnsiTheme="majorBidi" w:cstheme="majorBidi"/>
          <w:sz w:val="28"/>
          <w:szCs w:val="28"/>
          <w:lang w:val="en-CA"/>
        </w:rPr>
        <w:t>of parameters that cannot be easily discerned using automated procedures. These include:</w:t>
      </w:r>
    </w:p>
    <w:p w:rsidR="00EC7F37" w:rsidRPr="00EC7F37" w:rsidRDefault="00EC7F37" w:rsidP="00EC7F37">
      <w:pPr>
        <w:autoSpaceDE w:val="0"/>
        <w:autoSpaceDN w:val="0"/>
        <w:bidi w:val="0"/>
        <w:adjustRightInd w:val="0"/>
        <w:spacing w:after="0" w:line="240" w:lineRule="auto"/>
        <w:jc w:val="both"/>
        <w:rPr>
          <w:rFonts w:asciiTheme="majorBidi" w:hAnsiTheme="majorBidi" w:cstheme="majorBidi"/>
          <w:sz w:val="28"/>
          <w:szCs w:val="28"/>
          <w:lang w:val="en-CA"/>
        </w:rPr>
      </w:pPr>
      <w:r w:rsidRPr="00EC7F37">
        <w:rPr>
          <w:rFonts w:asciiTheme="majorBidi" w:hAnsiTheme="majorBidi" w:cstheme="majorBidi"/>
          <w:sz w:val="28"/>
          <w:szCs w:val="28"/>
          <w:lang w:val="en-CA"/>
        </w:rPr>
        <w:t>- Vehicle occupancy</w:t>
      </w:r>
    </w:p>
    <w:p w:rsidR="00EC7F37" w:rsidRPr="00EC7F37" w:rsidRDefault="00EC7F37" w:rsidP="00EC7F37">
      <w:pPr>
        <w:autoSpaceDE w:val="0"/>
        <w:autoSpaceDN w:val="0"/>
        <w:bidi w:val="0"/>
        <w:adjustRightInd w:val="0"/>
        <w:spacing w:after="0" w:line="240" w:lineRule="auto"/>
        <w:jc w:val="both"/>
        <w:rPr>
          <w:rFonts w:asciiTheme="majorBidi" w:hAnsiTheme="majorBidi" w:cstheme="majorBidi"/>
          <w:sz w:val="28"/>
          <w:szCs w:val="28"/>
          <w:lang w:val="en-CA"/>
        </w:rPr>
      </w:pPr>
      <w:r w:rsidRPr="00EC7F37">
        <w:rPr>
          <w:rFonts w:asciiTheme="majorBidi" w:hAnsiTheme="majorBidi" w:cstheme="majorBidi"/>
          <w:sz w:val="28"/>
          <w:szCs w:val="28"/>
          <w:lang w:val="en-CA"/>
        </w:rPr>
        <w:t>- Turning movements at intersections</w:t>
      </w:r>
    </w:p>
    <w:p w:rsidR="002300B4" w:rsidRPr="00EC7F37" w:rsidRDefault="00EC7F37" w:rsidP="00EC7F37">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EC7F37">
        <w:rPr>
          <w:rFonts w:asciiTheme="majorBidi" w:hAnsiTheme="majorBidi" w:cstheme="majorBidi"/>
          <w:sz w:val="28"/>
          <w:szCs w:val="28"/>
          <w:lang w:val="en-CA"/>
        </w:rPr>
        <w:t>- Vehicle classification</w:t>
      </w:r>
    </w:p>
    <w:p w:rsidR="00B2216C" w:rsidRDefault="00B2216C" w:rsidP="00EC7F3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EC7F37" w:rsidRDefault="00EC7F37" w:rsidP="00EC7F3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EC7F37" w:rsidRPr="00EC7F37" w:rsidRDefault="00EC7F37" w:rsidP="00EC7F37">
      <w:pPr>
        <w:autoSpaceDE w:val="0"/>
        <w:autoSpaceDN w:val="0"/>
        <w:bidi w:val="0"/>
        <w:adjustRightInd w:val="0"/>
        <w:spacing w:after="0" w:line="240" w:lineRule="auto"/>
        <w:rPr>
          <w:rFonts w:asciiTheme="majorBidi" w:hAnsiTheme="majorBidi" w:cstheme="majorBidi"/>
          <w:sz w:val="28"/>
          <w:szCs w:val="28"/>
          <w:lang w:val="en-CA"/>
        </w:rPr>
      </w:pPr>
      <w:r w:rsidRPr="00EC7F37">
        <w:rPr>
          <w:rFonts w:asciiTheme="majorBidi" w:hAnsiTheme="majorBidi" w:cstheme="majorBidi"/>
          <w:sz w:val="28"/>
          <w:szCs w:val="28"/>
          <w:lang w:val="en-CA"/>
        </w:rPr>
        <w:t>There are multivariate detectors that can classify vehicles by length. If data is desired that separates taxis from passenger cars, however, manual observation is needed.</w:t>
      </w:r>
    </w:p>
    <w:p w:rsidR="00EC7F37" w:rsidRDefault="00EC7F37" w:rsidP="00EC7F37">
      <w:pPr>
        <w:autoSpaceDE w:val="0"/>
        <w:autoSpaceDN w:val="0"/>
        <w:bidi w:val="0"/>
        <w:adjustRightInd w:val="0"/>
        <w:spacing w:after="0" w:line="240" w:lineRule="auto"/>
        <w:rPr>
          <w:rFonts w:asciiTheme="majorBidi" w:hAnsiTheme="majorBidi" w:cstheme="majorBidi"/>
          <w:sz w:val="28"/>
          <w:szCs w:val="28"/>
          <w:lang w:val="en-CA"/>
        </w:rPr>
      </w:pPr>
      <w:r w:rsidRPr="00EC7F37">
        <w:rPr>
          <w:rFonts w:asciiTheme="majorBidi" w:hAnsiTheme="majorBidi" w:cstheme="majorBidi"/>
          <w:sz w:val="28"/>
          <w:szCs w:val="28"/>
          <w:lang w:val="en-CA"/>
        </w:rPr>
        <w:t>Road tubes with mechanical or electronic counters are still frequently used. The last option is the use of permanent detectors with remote monitoring of the site.</w:t>
      </w:r>
    </w:p>
    <w:p w:rsidR="00EC7F37" w:rsidRDefault="00EC7F37" w:rsidP="00EC7F37">
      <w:pPr>
        <w:autoSpaceDE w:val="0"/>
        <w:autoSpaceDN w:val="0"/>
        <w:bidi w:val="0"/>
        <w:adjustRightInd w:val="0"/>
        <w:spacing w:after="0" w:line="240" w:lineRule="auto"/>
        <w:rPr>
          <w:rFonts w:asciiTheme="majorBidi" w:hAnsiTheme="majorBidi" w:cstheme="majorBidi"/>
          <w:sz w:val="28"/>
          <w:szCs w:val="28"/>
          <w:lang w:val="en-CA"/>
        </w:rPr>
      </w:pPr>
    </w:p>
    <w:p w:rsidR="00EC7F37" w:rsidRPr="00EC7F37" w:rsidRDefault="00EC7F37" w:rsidP="00EC7F37">
      <w:pPr>
        <w:autoSpaceDE w:val="0"/>
        <w:autoSpaceDN w:val="0"/>
        <w:bidi w:val="0"/>
        <w:adjustRightInd w:val="0"/>
        <w:spacing w:after="0" w:line="240" w:lineRule="auto"/>
        <w:rPr>
          <w:rFonts w:asciiTheme="majorBidi" w:hAnsiTheme="majorBidi" w:cstheme="majorBidi"/>
          <w:b/>
          <w:bCs/>
          <w:sz w:val="28"/>
          <w:szCs w:val="28"/>
          <w:u w:val="single"/>
          <w:lang w:val="en-CA"/>
        </w:rPr>
      </w:pPr>
      <w:r w:rsidRPr="00EC7F37">
        <w:rPr>
          <w:rFonts w:asciiTheme="majorBidi" w:hAnsiTheme="majorBidi" w:cstheme="majorBidi"/>
          <w:b/>
          <w:bCs/>
          <w:sz w:val="28"/>
          <w:szCs w:val="28"/>
          <w:u w:val="single"/>
          <w:lang w:val="en-CA"/>
        </w:rPr>
        <w:t>Manual Count</w:t>
      </w:r>
    </w:p>
    <w:p w:rsidR="00EC7F37" w:rsidRDefault="00EC7F37" w:rsidP="00EC7F37">
      <w:pPr>
        <w:autoSpaceDE w:val="0"/>
        <w:autoSpaceDN w:val="0"/>
        <w:bidi w:val="0"/>
        <w:adjustRightInd w:val="0"/>
        <w:spacing w:after="0" w:line="240" w:lineRule="auto"/>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1705610" cy="1573530"/>
            <wp:effectExtent l="19050" t="0" r="8890" b="0"/>
            <wp:docPr id="41"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1705610" cy="1573530"/>
                    </a:xfrm>
                    <a:prstGeom prst="rect">
                      <a:avLst/>
                    </a:prstGeom>
                    <a:noFill/>
                    <a:ln w="9525">
                      <a:noFill/>
                      <a:miter lim="800000"/>
                      <a:headEnd/>
                      <a:tailEnd/>
                    </a:ln>
                  </pic:spPr>
                </pic:pic>
              </a:graphicData>
            </a:graphic>
          </wp:inline>
        </w:drawing>
      </w:r>
      <w:r w:rsidRPr="00EC7F37">
        <w:rPr>
          <w:rFonts w:asciiTheme="majorBidi" w:eastAsia="TimesTen-Roman" w:hAnsiTheme="majorBidi" w:cstheme="majorBidi"/>
          <w:b/>
          <w:bCs/>
          <w:sz w:val="28"/>
          <w:szCs w:val="28"/>
          <w:lang w:val="en-CA"/>
        </w:rPr>
        <w:t xml:space="preserve"> </w:t>
      </w:r>
      <w:r>
        <w:rPr>
          <w:rFonts w:asciiTheme="majorBidi" w:eastAsia="TimesTen-Roman" w:hAnsiTheme="majorBidi" w:cstheme="majorBidi"/>
          <w:b/>
          <w:bCs/>
          <w:noProof/>
          <w:sz w:val="28"/>
          <w:szCs w:val="28"/>
          <w:lang w:val="en-CA" w:eastAsia="en-CA"/>
        </w:rPr>
        <w:drawing>
          <wp:inline distT="0" distB="0" distL="0" distR="0">
            <wp:extent cx="1442085" cy="1565275"/>
            <wp:effectExtent l="19050" t="0" r="5715" b="0"/>
            <wp:docPr id="42"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1442085" cy="1565275"/>
                    </a:xfrm>
                    <a:prstGeom prst="rect">
                      <a:avLst/>
                    </a:prstGeom>
                    <a:noFill/>
                    <a:ln w="9525">
                      <a:noFill/>
                      <a:miter lim="800000"/>
                      <a:headEnd/>
                      <a:tailEnd/>
                    </a:ln>
                  </pic:spPr>
                </pic:pic>
              </a:graphicData>
            </a:graphic>
          </wp:inline>
        </w:drawing>
      </w:r>
    </w:p>
    <w:p w:rsidR="00EC7F37" w:rsidRDefault="00EC7F37" w:rsidP="00EC7F37">
      <w:pPr>
        <w:autoSpaceDE w:val="0"/>
        <w:autoSpaceDN w:val="0"/>
        <w:bidi w:val="0"/>
        <w:adjustRightInd w:val="0"/>
        <w:spacing w:after="0" w:line="240" w:lineRule="auto"/>
        <w:rPr>
          <w:rFonts w:asciiTheme="majorBidi" w:eastAsia="TimesTen-Roman" w:hAnsiTheme="majorBidi" w:cstheme="majorBidi"/>
          <w:b/>
          <w:bCs/>
          <w:sz w:val="28"/>
          <w:szCs w:val="28"/>
          <w:lang w:val="en-CA"/>
        </w:rPr>
      </w:pPr>
    </w:p>
    <w:p w:rsidR="00EC7F37" w:rsidRPr="00EC7F37" w:rsidRDefault="00EC7F37" w:rsidP="00EC7F37">
      <w:pPr>
        <w:autoSpaceDE w:val="0"/>
        <w:autoSpaceDN w:val="0"/>
        <w:bidi w:val="0"/>
        <w:adjustRightInd w:val="0"/>
        <w:spacing w:after="0" w:line="240" w:lineRule="auto"/>
        <w:rPr>
          <w:rFonts w:ascii="Times New Roman" w:hAnsi="Times New Roman" w:cs="Times New Roman"/>
          <w:sz w:val="28"/>
          <w:szCs w:val="28"/>
          <w:lang w:val="en-CA"/>
        </w:rPr>
      </w:pPr>
      <w:r w:rsidRPr="00EC7F37">
        <w:rPr>
          <w:rFonts w:ascii="Times New Roman" w:hAnsi="Times New Roman" w:cs="Times New Roman"/>
          <w:sz w:val="28"/>
          <w:szCs w:val="28"/>
          <w:lang w:val="en-CA"/>
        </w:rPr>
        <w:t>When manual counts are conducted using hand-counters, observers must periodically enter the data on field</w:t>
      </w:r>
      <w:r>
        <w:rPr>
          <w:rFonts w:ascii="Times New Roman" w:hAnsi="Times New Roman" w:cs="Times New Roman"/>
          <w:sz w:val="28"/>
          <w:szCs w:val="28"/>
          <w:lang w:val="en-CA"/>
        </w:rPr>
        <w:t xml:space="preserve"> </w:t>
      </w:r>
      <w:r w:rsidRPr="00EC7F37">
        <w:rPr>
          <w:rFonts w:ascii="Times New Roman" w:hAnsi="Times New Roman" w:cs="Times New Roman"/>
          <w:sz w:val="28"/>
          <w:szCs w:val="28"/>
          <w:lang w:val="en-CA"/>
        </w:rPr>
        <w:t>sheets. This, of course, requires that they stop counting for some period of time while they manually transfer</w:t>
      </w:r>
      <w:r>
        <w:rPr>
          <w:rFonts w:ascii="Times New Roman" w:hAnsi="Times New Roman" w:cs="Times New Roman"/>
          <w:sz w:val="28"/>
          <w:szCs w:val="28"/>
          <w:lang w:val="en-CA"/>
        </w:rPr>
        <w:t xml:space="preserve"> </w:t>
      </w:r>
      <w:r w:rsidRPr="00EC7F37">
        <w:rPr>
          <w:rFonts w:ascii="Times New Roman" w:hAnsi="Times New Roman" w:cs="Times New Roman"/>
          <w:sz w:val="28"/>
          <w:szCs w:val="28"/>
          <w:lang w:val="en-CA"/>
        </w:rPr>
        <w:t>the data from the counter(s) to paper. The count is therefore not continuous when such methodologies are</w:t>
      </w:r>
      <w:r>
        <w:rPr>
          <w:rFonts w:ascii="Times New Roman" w:hAnsi="Times New Roman" w:cs="Times New Roman"/>
          <w:sz w:val="28"/>
          <w:szCs w:val="28"/>
          <w:lang w:val="en-CA"/>
        </w:rPr>
        <w:t xml:space="preserve"> </w:t>
      </w:r>
      <w:r w:rsidRPr="00EC7F37">
        <w:rPr>
          <w:rFonts w:ascii="Times New Roman" w:hAnsi="Times New Roman" w:cs="Times New Roman"/>
          <w:sz w:val="28"/>
          <w:szCs w:val="28"/>
          <w:lang w:val="en-CA"/>
        </w:rPr>
        <w:t>used.</w:t>
      </w:r>
    </w:p>
    <w:p w:rsidR="00EC7F37" w:rsidRDefault="00EC7F37" w:rsidP="00EC7F37">
      <w:pPr>
        <w:autoSpaceDE w:val="0"/>
        <w:autoSpaceDN w:val="0"/>
        <w:bidi w:val="0"/>
        <w:adjustRightInd w:val="0"/>
        <w:spacing w:after="0" w:line="240" w:lineRule="auto"/>
        <w:rPr>
          <w:rFonts w:asciiTheme="majorBidi" w:hAnsiTheme="majorBidi" w:cstheme="majorBidi"/>
          <w:sz w:val="28"/>
          <w:szCs w:val="28"/>
          <w:lang w:val="en-CA"/>
        </w:rPr>
      </w:pPr>
      <w:r w:rsidRPr="00EC7F37">
        <w:rPr>
          <w:rFonts w:ascii="Times New Roman" w:hAnsi="Times New Roman" w:cs="Times New Roman"/>
          <w:sz w:val="28"/>
          <w:szCs w:val="28"/>
          <w:lang w:val="en-CA"/>
        </w:rPr>
        <w:t>In order to obtain continuous count information on a common basis, short breaks are introduced into</w:t>
      </w:r>
      <w:r>
        <w:rPr>
          <w:rFonts w:ascii="Times New Roman" w:hAnsi="Times New Roman" w:cs="Times New Roman"/>
          <w:sz w:val="28"/>
          <w:szCs w:val="28"/>
          <w:lang w:val="en-CA"/>
        </w:rPr>
        <w:t xml:space="preserve"> </w:t>
      </w:r>
      <w:r w:rsidRPr="00EC7F37">
        <w:rPr>
          <w:rFonts w:ascii="Times New Roman" w:hAnsi="Times New Roman" w:cs="Times New Roman"/>
          <w:sz w:val="28"/>
          <w:szCs w:val="28"/>
          <w:lang w:val="en-CA"/>
        </w:rPr>
        <w:t>the counting procedure. Such breaks must be systematic and uniform for all observers. The system revolves</w:t>
      </w:r>
      <w:r>
        <w:rPr>
          <w:rFonts w:ascii="Times New Roman" w:hAnsi="Times New Roman" w:cs="Times New Roman"/>
          <w:sz w:val="28"/>
          <w:szCs w:val="28"/>
          <w:lang w:val="en-CA"/>
        </w:rPr>
        <w:t xml:space="preserve"> </w:t>
      </w:r>
      <w:r w:rsidRPr="00EC7F37">
        <w:rPr>
          <w:rFonts w:asciiTheme="majorBidi" w:hAnsiTheme="majorBidi" w:cstheme="majorBidi"/>
          <w:sz w:val="28"/>
          <w:szCs w:val="28"/>
          <w:lang w:val="en-CA"/>
        </w:rPr>
        <w:t xml:space="preserve">around the </w:t>
      </w:r>
      <w:r w:rsidRPr="00EC7F37">
        <w:rPr>
          <w:rFonts w:asciiTheme="majorBidi" w:hAnsiTheme="majorBidi" w:cstheme="majorBidi"/>
          <w:i/>
          <w:iCs/>
          <w:sz w:val="28"/>
          <w:szCs w:val="28"/>
          <w:lang w:val="en-CA"/>
        </w:rPr>
        <w:t xml:space="preserve">count period </w:t>
      </w:r>
      <w:r w:rsidRPr="00EC7F37">
        <w:rPr>
          <w:rFonts w:asciiTheme="majorBidi" w:hAnsiTheme="majorBidi" w:cstheme="majorBidi"/>
          <w:sz w:val="28"/>
          <w:szCs w:val="28"/>
          <w:lang w:val="en-CA"/>
        </w:rPr>
        <w:t>of the study (i.e., the unit of time for which</w:t>
      </w:r>
      <w:r w:rsidR="009A48E3">
        <w:rPr>
          <w:rFonts w:asciiTheme="majorBidi" w:hAnsiTheme="majorBidi" w:cstheme="majorBidi"/>
          <w:sz w:val="28"/>
          <w:szCs w:val="28"/>
          <w:lang w:val="en-CA"/>
        </w:rPr>
        <w:t xml:space="preserve"> volumes are to be observed are</w:t>
      </w:r>
      <w:r>
        <w:rPr>
          <w:rFonts w:asciiTheme="majorBidi" w:hAnsiTheme="majorBidi" w:cstheme="majorBidi"/>
          <w:sz w:val="28"/>
          <w:szCs w:val="28"/>
          <w:lang w:val="en-CA"/>
        </w:rPr>
        <w:t xml:space="preserve"> </w:t>
      </w:r>
      <w:r w:rsidRPr="00EC7F37">
        <w:rPr>
          <w:rFonts w:asciiTheme="majorBidi" w:hAnsiTheme="majorBidi" w:cstheme="majorBidi"/>
          <w:sz w:val="28"/>
          <w:szCs w:val="28"/>
          <w:lang w:val="en-CA"/>
        </w:rPr>
        <w:t>recorded).</w:t>
      </w:r>
    </w:p>
    <w:p w:rsidR="00B110E8" w:rsidRPr="00B110E8" w:rsidRDefault="00B110E8" w:rsidP="00B110E8">
      <w:pPr>
        <w:autoSpaceDE w:val="0"/>
        <w:autoSpaceDN w:val="0"/>
        <w:bidi w:val="0"/>
        <w:adjustRightInd w:val="0"/>
        <w:spacing w:after="0" w:line="240" w:lineRule="auto"/>
        <w:jc w:val="both"/>
        <w:rPr>
          <w:rFonts w:asciiTheme="majorBidi" w:hAnsiTheme="majorBidi" w:cstheme="majorBidi"/>
          <w:sz w:val="28"/>
          <w:szCs w:val="28"/>
          <w:lang w:val="en-CA"/>
        </w:rPr>
      </w:pPr>
      <w:r w:rsidRPr="00B110E8">
        <w:rPr>
          <w:rFonts w:asciiTheme="majorBidi" w:hAnsiTheme="majorBidi" w:cstheme="majorBidi"/>
          <w:sz w:val="28"/>
          <w:szCs w:val="28"/>
          <w:lang w:val="en-CA"/>
        </w:rPr>
        <w:t xml:space="preserve">Common count periods are </w:t>
      </w:r>
      <w:r w:rsidRPr="00B110E8">
        <w:rPr>
          <w:rFonts w:asciiTheme="majorBidi" w:hAnsiTheme="majorBidi" w:cstheme="majorBidi"/>
          <w:i/>
          <w:iCs/>
          <w:sz w:val="28"/>
          <w:szCs w:val="28"/>
          <w:lang w:val="en-CA"/>
        </w:rPr>
        <w:t xml:space="preserve">5 </w:t>
      </w:r>
      <w:r w:rsidRPr="00B110E8">
        <w:rPr>
          <w:rFonts w:asciiTheme="majorBidi" w:hAnsiTheme="majorBidi" w:cstheme="majorBidi"/>
          <w:sz w:val="28"/>
          <w:szCs w:val="28"/>
          <w:lang w:val="en-CA"/>
        </w:rPr>
        <w:t>minutes, 15 minutes, and 60 minutes, although (as will be seen) other times</w:t>
      </w:r>
      <w:r>
        <w:rPr>
          <w:rFonts w:asciiTheme="majorBidi" w:hAnsiTheme="majorBidi" w:cstheme="majorBidi"/>
          <w:sz w:val="28"/>
          <w:szCs w:val="28"/>
          <w:lang w:val="en-CA"/>
        </w:rPr>
        <w:t xml:space="preserve"> </w:t>
      </w:r>
      <w:r w:rsidRPr="00B110E8">
        <w:rPr>
          <w:rFonts w:asciiTheme="majorBidi" w:hAnsiTheme="majorBidi" w:cstheme="majorBidi"/>
          <w:sz w:val="28"/>
          <w:szCs w:val="28"/>
          <w:lang w:val="en-CA"/>
        </w:rPr>
        <w:t>can be-and occasionally must be-used.</w:t>
      </w:r>
    </w:p>
    <w:p w:rsidR="00B110E8" w:rsidRDefault="00B110E8" w:rsidP="00B110E8">
      <w:pPr>
        <w:autoSpaceDE w:val="0"/>
        <w:autoSpaceDN w:val="0"/>
        <w:bidi w:val="0"/>
        <w:adjustRightInd w:val="0"/>
        <w:spacing w:after="0" w:line="240" w:lineRule="auto"/>
        <w:jc w:val="center"/>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5511989" cy="8537331"/>
            <wp:effectExtent l="19050" t="0" r="0" b="0"/>
            <wp:docPr id="43"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5515640" cy="8542987"/>
                    </a:xfrm>
                    <a:prstGeom prst="rect">
                      <a:avLst/>
                    </a:prstGeom>
                    <a:noFill/>
                    <a:ln w="9525">
                      <a:noFill/>
                      <a:miter lim="800000"/>
                      <a:headEnd/>
                      <a:tailEnd/>
                    </a:ln>
                  </pic:spPr>
                </pic:pic>
              </a:graphicData>
            </a:graphic>
          </wp:inline>
        </w:drawing>
      </w:r>
    </w:p>
    <w:p w:rsidR="009A48E3" w:rsidRDefault="00B110E8" w:rsidP="00B110E8">
      <w:pPr>
        <w:autoSpaceDE w:val="0"/>
        <w:autoSpaceDN w:val="0"/>
        <w:bidi w:val="0"/>
        <w:adjustRightInd w:val="0"/>
        <w:spacing w:after="0" w:line="240" w:lineRule="auto"/>
        <w:jc w:val="center"/>
        <w:rPr>
          <w:rFonts w:asciiTheme="majorBidi" w:hAnsiTheme="majorBidi" w:cstheme="majorBidi"/>
          <w:b/>
          <w:bCs/>
          <w:sz w:val="28"/>
          <w:szCs w:val="28"/>
          <w:lang w:val="en-CA"/>
        </w:rPr>
      </w:pPr>
      <w:r w:rsidRPr="00B110E8">
        <w:rPr>
          <w:rFonts w:asciiTheme="majorBidi" w:hAnsiTheme="majorBidi" w:cstheme="majorBidi"/>
          <w:b/>
          <w:bCs/>
          <w:sz w:val="28"/>
          <w:szCs w:val="28"/>
          <w:lang w:val="en-CA"/>
        </w:rPr>
        <w:t>Intersection Volume Count</w:t>
      </w:r>
      <w:r>
        <w:rPr>
          <w:rFonts w:asciiTheme="majorBidi" w:hAnsiTheme="majorBidi" w:cstheme="majorBidi"/>
          <w:b/>
          <w:bCs/>
          <w:sz w:val="28"/>
          <w:szCs w:val="28"/>
          <w:lang w:val="en-CA"/>
        </w:rPr>
        <w:t>.</w:t>
      </w:r>
    </w:p>
    <w:p w:rsidR="00B110E8" w:rsidRDefault="00B110E8" w:rsidP="00B110E8">
      <w:pPr>
        <w:autoSpaceDE w:val="0"/>
        <w:autoSpaceDN w:val="0"/>
        <w:bidi w:val="0"/>
        <w:adjustRightInd w:val="0"/>
        <w:spacing w:after="0" w:line="240" w:lineRule="auto"/>
        <w:jc w:val="center"/>
        <w:rPr>
          <w:rFonts w:asciiTheme="majorBidi" w:hAnsiTheme="majorBidi" w:cstheme="majorBidi"/>
          <w:b/>
          <w:bCs/>
          <w:sz w:val="28"/>
          <w:szCs w:val="28"/>
          <w:lang w:val="en-CA"/>
        </w:rPr>
      </w:pPr>
    </w:p>
    <w:p w:rsidR="00B110E8" w:rsidRDefault="00B110E8" w:rsidP="00B110E8">
      <w:pPr>
        <w:autoSpaceDE w:val="0"/>
        <w:autoSpaceDN w:val="0"/>
        <w:bidi w:val="0"/>
        <w:adjustRightInd w:val="0"/>
        <w:spacing w:after="0" w:line="240" w:lineRule="auto"/>
        <w:jc w:val="center"/>
        <w:rPr>
          <w:rFonts w:asciiTheme="majorBidi" w:hAnsiTheme="majorBidi" w:cstheme="majorBidi"/>
          <w:b/>
          <w:bCs/>
          <w:sz w:val="28"/>
          <w:szCs w:val="28"/>
          <w:lang w:val="en-CA"/>
        </w:rPr>
      </w:pPr>
      <w:r>
        <w:rPr>
          <w:rFonts w:asciiTheme="majorBidi" w:hAnsiTheme="majorBidi" w:cstheme="majorBidi"/>
          <w:b/>
          <w:bCs/>
          <w:noProof/>
          <w:sz w:val="28"/>
          <w:szCs w:val="28"/>
          <w:lang w:val="en-CA" w:eastAsia="en-CA"/>
        </w:rPr>
        <w:drawing>
          <wp:inline distT="0" distB="0" distL="0" distR="0">
            <wp:extent cx="6645910" cy="6493917"/>
            <wp:effectExtent l="19050" t="0" r="2540" b="0"/>
            <wp:docPr id="44"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6645910" cy="6493917"/>
                    </a:xfrm>
                    <a:prstGeom prst="rect">
                      <a:avLst/>
                    </a:prstGeom>
                    <a:noFill/>
                    <a:ln w="9525">
                      <a:noFill/>
                      <a:miter lim="800000"/>
                      <a:headEnd/>
                      <a:tailEnd/>
                    </a:ln>
                  </pic:spPr>
                </pic:pic>
              </a:graphicData>
            </a:graphic>
          </wp:inline>
        </w:drawing>
      </w:r>
      <w:r>
        <w:rPr>
          <w:rFonts w:asciiTheme="majorBidi" w:hAnsiTheme="majorBidi" w:cstheme="majorBidi"/>
          <w:b/>
          <w:bCs/>
          <w:sz w:val="28"/>
          <w:szCs w:val="28"/>
          <w:lang w:val="en-CA"/>
        </w:rPr>
        <w:t>Traffic Volume Count.</w:t>
      </w:r>
    </w:p>
    <w:p w:rsidR="00B110E8" w:rsidRDefault="00B110E8" w:rsidP="00B110E8">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p>
    <w:p w:rsidR="004D597D" w:rsidRPr="004D597D" w:rsidRDefault="004D597D" w:rsidP="004D597D">
      <w:pPr>
        <w:autoSpaceDE w:val="0"/>
        <w:autoSpaceDN w:val="0"/>
        <w:bidi w:val="0"/>
        <w:adjustRightInd w:val="0"/>
        <w:spacing w:after="0" w:line="240" w:lineRule="auto"/>
        <w:jc w:val="center"/>
        <w:rPr>
          <w:rFonts w:asciiTheme="majorBidi" w:hAnsiTheme="majorBidi" w:cstheme="majorBidi"/>
          <w:b/>
          <w:bCs/>
          <w:sz w:val="28"/>
          <w:szCs w:val="28"/>
          <w:u w:val="single"/>
          <w:lang w:val="en-CA"/>
        </w:rPr>
      </w:pPr>
      <w:r w:rsidRPr="004D597D">
        <w:rPr>
          <w:rFonts w:asciiTheme="majorBidi" w:hAnsiTheme="majorBidi" w:cstheme="majorBidi"/>
          <w:b/>
          <w:bCs/>
          <w:sz w:val="28"/>
          <w:szCs w:val="28"/>
          <w:u w:val="single"/>
          <w:lang w:val="en-CA"/>
        </w:rPr>
        <w:t>Data from an Illustrative Volume Study</w:t>
      </w:r>
    </w:p>
    <w:p w:rsidR="004D597D" w:rsidRPr="00B110E8" w:rsidRDefault="004D597D" w:rsidP="004D597D">
      <w:pPr>
        <w:autoSpaceDE w:val="0"/>
        <w:autoSpaceDN w:val="0"/>
        <w:bidi w:val="0"/>
        <w:adjustRightInd w:val="0"/>
        <w:spacing w:after="0" w:line="240" w:lineRule="auto"/>
        <w:jc w:val="center"/>
        <w:rPr>
          <w:rFonts w:asciiTheme="majorBidi" w:hAnsiTheme="majorBidi" w:cstheme="majorBidi"/>
          <w:b/>
          <w:bCs/>
          <w:sz w:val="28"/>
          <w:szCs w:val="28"/>
          <w:lang w:val="en-CA"/>
        </w:rPr>
      </w:pPr>
      <w:r>
        <w:rPr>
          <w:rFonts w:asciiTheme="majorBidi" w:hAnsiTheme="majorBidi" w:cstheme="majorBidi"/>
          <w:b/>
          <w:bCs/>
          <w:noProof/>
          <w:sz w:val="28"/>
          <w:szCs w:val="28"/>
          <w:lang w:val="en-CA" w:eastAsia="en-CA"/>
        </w:rPr>
        <w:drawing>
          <wp:inline distT="0" distB="0" distL="0" distR="0">
            <wp:extent cx="6645910" cy="3457575"/>
            <wp:effectExtent l="19050" t="0" r="2540" b="0"/>
            <wp:docPr id="45" name="صورة 4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1"/>
                    <a:stretch>
                      <a:fillRect/>
                    </a:stretch>
                  </pic:blipFill>
                  <pic:spPr>
                    <a:xfrm>
                      <a:off x="0" y="0"/>
                      <a:ext cx="6645910" cy="3457575"/>
                    </a:xfrm>
                    <a:prstGeom prst="rect">
                      <a:avLst/>
                    </a:prstGeom>
                  </pic:spPr>
                </pic:pic>
              </a:graphicData>
            </a:graphic>
          </wp:inline>
        </w:drawing>
      </w:r>
    </w:p>
    <w:p w:rsidR="009A48E3" w:rsidRDefault="009A48E3" w:rsidP="009A48E3">
      <w:pPr>
        <w:autoSpaceDE w:val="0"/>
        <w:autoSpaceDN w:val="0"/>
        <w:bidi w:val="0"/>
        <w:adjustRightInd w:val="0"/>
        <w:spacing w:after="0" w:line="240" w:lineRule="auto"/>
        <w:rPr>
          <w:rFonts w:asciiTheme="majorBidi" w:hAnsiTheme="majorBidi" w:cstheme="majorBidi"/>
          <w:sz w:val="28"/>
          <w:szCs w:val="28"/>
          <w:lang w:val="en-CA"/>
        </w:rPr>
      </w:pPr>
    </w:p>
    <w:p w:rsidR="00EC7F37" w:rsidRDefault="00117E09" w:rsidP="00117E09">
      <w:pPr>
        <w:autoSpaceDE w:val="0"/>
        <w:autoSpaceDN w:val="0"/>
        <w:bidi w:val="0"/>
        <w:adjustRightInd w:val="0"/>
        <w:spacing w:after="0" w:line="240" w:lineRule="auto"/>
        <w:rPr>
          <w:rFonts w:asciiTheme="majorBidi" w:hAnsiTheme="majorBidi" w:cstheme="majorBidi"/>
          <w:b/>
          <w:bCs/>
          <w:sz w:val="28"/>
          <w:szCs w:val="28"/>
          <w:u w:val="single"/>
          <w:lang w:val="en-CA"/>
        </w:rPr>
      </w:pPr>
      <w:r w:rsidRPr="00117E09">
        <w:rPr>
          <w:rFonts w:asciiTheme="majorBidi" w:hAnsiTheme="majorBidi" w:cstheme="majorBidi"/>
          <w:b/>
          <w:bCs/>
          <w:sz w:val="28"/>
          <w:szCs w:val="28"/>
          <w:u w:val="single"/>
          <w:lang w:val="en-CA"/>
        </w:rPr>
        <w:t>Limited Network Volume Studies</w:t>
      </w:r>
    </w:p>
    <w:p w:rsidR="00117E09" w:rsidRDefault="00117E09" w:rsidP="00117E09">
      <w:pPr>
        <w:autoSpaceDE w:val="0"/>
        <w:autoSpaceDN w:val="0"/>
        <w:bidi w:val="0"/>
        <w:adjustRightInd w:val="0"/>
        <w:spacing w:after="0" w:line="240" w:lineRule="auto"/>
        <w:rPr>
          <w:rFonts w:asciiTheme="majorBidi" w:hAnsiTheme="majorBidi" w:cstheme="majorBidi"/>
          <w:b/>
          <w:bCs/>
          <w:sz w:val="28"/>
          <w:szCs w:val="28"/>
          <w:u w:val="single"/>
          <w:lang w:val="en-CA"/>
        </w:rPr>
      </w:pPr>
    </w:p>
    <w:p w:rsidR="00C5057B" w:rsidRPr="00C5057B" w:rsidRDefault="00C5057B" w:rsidP="00C5057B">
      <w:pPr>
        <w:autoSpaceDE w:val="0"/>
        <w:autoSpaceDN w:val="0"/>
        <w:bidi w:val="0"/>
        <w:adjustRightInd w:val="0"/>
        <w:spacing w:after="0" w:line="240" w:lineRule="auto"/>
        <w:jc w:val="both"/>
        <w:rPr>
          <w:rFonts w:asciiTheme="majorBidi" w:hAnsiTheme="majorBidi" w:cstheme="majorBidi"/>
          <w:sz w:val="28"/>
          <w:szCs w:val="28"/>
          <w:lang w:val="en-CA"/>
        </w:rPr>
      </w:pPr>
      <w:r w:rsidRPr="00C5057B">
        <w:rPr>
          <w:rFonts w:asciiTheme="majorBidi" w:hAnsiTheme="majorBidi" w:cstheme="majorBidi"/>
          <w:i/>
          <w:iCs/>
          <w:sz w:val="28"/>
          <w:szCs w:val="28"/>
          <w:lang w:val="en-CA"/>
        </w:rPr>
        <w:t xml:space="preserve">Control counts. </w:t>
      </w:r>
      <w:r w:rsidRPr="00C5057B">
        <w:rPr>
          <w:rFonts w:asciiTheme="majorBidi" w:hAnsiTheme="majorBidi" w:cstheme="majorBidi"/>
          <w:sz w:val="28"/>
          <w:szCs w:val="28"/>
          <w:lang w:val="en-CA"/>
        </w:rPr>
        <w:t>Control counts are taken at selected representative locations to measure and</w:t>
      </w:r>
    </w:p>
    <w:p w:rsidR="00C5057B" w:rsidRDefault="00C5057B" w:rsidP="00C5057B">
      <w:pPr>
        <w:autoSpaceDE w:val="0"/>
        <w:autoSpaceDN w:val="0"/>
        <w:bidi w:val="0"/>
        <w:adjustRightInd w:val="0"/>
        <w:spacing w:after="0" w:line="240" w:lineRule="auto"/>
        <w:jc w:val="both"/>
        <w:rPr>
          <w:rFonts w:asciiTheme="majorBidi" w:hAnsiTheme="majorBidi" w:cstheme="majorBidi"/>
          <w:sz w:val="28"/>
          <w:szCs w:val="28"/>
          <w:lang w:val="en-CA"/>
        </w:rPr>
      </w:pPr>
      <w:r w:rsidRPr="00C5057B">
        <w:rPr>
          <w:rFonts w:asciiTheme="majorBidi" w:hAnsiTheme="majorBidi" w:cstheme="majorBidi"/>
          <w:sz w:val="28"/>
          <w:szCs w:val="28"/>
          <w:lang w:val="en-CA"/>
        </w:rPr>
        <w:t>quantify demand variation patterns in time. In general, control counts must be maintained continuously</w:t>
      </w:r>
      <w:r>
        <w:rPr>
          <w:rFonts w:asciiTheme="majorBidi" w:hAnsiTheme="majorBidi" w:cstheme="majorBidi"/>
          <w:sz w:val="28"/>
          <w:szCs w:val="28"/>
          <w:lang w:val="en-CA"/>
        </w:rPr>
        <w:t xml:space="preserve"> </w:t>
      </w:r>
      <w:r w:rsidRPr="00C5057B">
        <w:rPr>
          <w:rFonts w:asciiTheme="majorBidi" w:hAnsiTheme="majorBidi" w:cstheme="majorBidi"/>
          <w:sz w:val="28"/>
          <w:szCs w:val="28"/>
          <w:lang w:val="en-CA"/>
        </w:rPr>
        <w:t>throughout the study period.</w:t>
      </w:r>
    </w:p>
    <w:p w:rsidR="00C5057B" w:rsidRDefault="00C5057B" w:rsidP="00C5057B">
      <w:pPr>
        <w:autoSpaceDE w:val="0"/>
        <w:autoSpaceDN w:val="0"/>
        <w:bidi w:val="0"/>
        <w:adjustRightInd w:val="0"/>
        <w:spacing w:after="0" w:line="240" w:lineRule="auto"/>
        <w:jc w:val="both"/>
        <w:rPr>
          <w:rFonts w:asciiTheme="majorBidi" w:hAnsiTheme="majorBidi" w:cstheme="majorBidi"/>
          <w:sz w:val="28"/>
          <w:szCs w:val="28"/>
          <w:lang w:val="en-CA"/>
        </w:rPr>
      </w:pPr>
    </w:p>
    <w:p w:rsidR="00C5057B" w:rsidRDefault="00C5057B" w:rsidP="00C5057B">
      <w:pPr>
        <w:autoSpaceDE w:val="0"/>
        <w:autoSpaceDN w:val="0"/>
        <w:bidi w:val="0"/>
        <w:adjustRightInd w:val="0"/>
        <w:spacing w:after="0" w:line="240" w:lineRule="auto"/>
        <w:jc w:val="both"/>
        <w:rPr>
          <w:rFonts w:asciiTheme="majorBidi" w:hAnsiTheme="majorBidi" w:cstheme="majorBidi"/>
          <w:sz w:val="28"/>
          <w:szCs w:val="28"/>
          <w:lang w:val="en-CA"/>
        </w:rPr>
      </w:pPr>
      <w:r w:rsidRPr="00C5057B">
        <w:rPr>
          <w:rFonts w:asciiTheme="majorBidi" w:hAnsiTheme="majorBidi" w:cstheme="majorBidi"/>
          <w:i/>
          <w:iCs/>
          <w:sz w:val="28"/>
          <w:szCs w:val="28"/>
          <w:lang w:val="en-CA"/>
        </w:rPr>
        <w:t xml:space="preserve">Coverage counts. </w:t>
      </w:r>
      <w:r w:rsidRPr="00C5057B">
        <w:rPr>
          <w:rFonts w:asciiTheme="majorBidi" w:hAnsiTheme="majorBidi" w:cstheme="majorBidi"/>
          <w:sz w:val="28"/>
          <w:szCs w:val="28"/>
          <w:lang w:val="en-CA"/>
        </w:rPr>
        <w:t>Coverage counts are taken at all locations for which data is needed. They are conducted as samples, with each location being counted for only a portion of the study period, in accordance with a pre established sampling plan.</w:t>
      </w:r>
    </w:p>
    <w:p w:rsidR="00C5057B" w:rsidRDefault="00C5057B" w:rsidP="00C5057B">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D0390" w:rsidRDefault="00CD0390" w:rsidP="00CD0390">
      <w:pPr>
        <w:autoSpaceDE w:val="0"/>
        <w:autoSpaceDN w:val="0"/>
        <w:bidi w:val="0"/>
        <w:adjustRightInd w:val="0"/>
        <w:spacing w:after="0" w:line="240" w:lineRule="auto"/>
        <w:jc w:val="both"/>
        <w:rPr>
          <w:rFonts w:asciiTheme="majorBidi" w:hAnsiTheme="majorBidi" w:cstheme="majorBidi"/>
          <w:sz w:val="28"/>
          <w:szCs w:val="28"/>
          <w:lang w:val="en-CA"/>
        </w:rPr>
      </w:pPr>
    </w:p>
    <w:p w:rsidR="00C5057B" w:rsidRDefault="00CD0390" w:rsidP="00C5057B">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sidRPr="00CD0390">
        <w:rPr>
          <w:rFonts w:asciiTheme="majorBidi" w:eastAsia="TimesTen-Roman" w:hAnsiTheme="majorBidi" w:cstheme="majorBidi"/>
          <w:b/>
          <w:bCs/>
          <w:noProof/>
          <w:sz w:val="28"/>
          <w:szCs w:val="28"/>
          <w:lang w:val="en-CA" w:eastAsia="en-CA"/>
        </w:rPr>
        <w:drawing>
          <wp:inline distT="0" distB="0" distL="0" distR="0">
            <wp:extent cx="6645910" cy="4387871"/>
            <wp:effectExtent l="19050" t="0" r="2540" b="0"/>
            <wp:docPr id="46"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6645910" cy="4387871"/>
                    </a:xfrm>
                    <a:prstGeom prst="rect">
                      <a:avLst/>
                    </a:prstGeom>
                    <a:noFill/>
                    <a:ln w="9525">
                      <a:noFill/>
                      <a:miter lim="800000"/>
                      <a:headEnd/>
                      <a:tailEnd/>
                    </a:ln>
                  </pic:spPr>
                </pic:pic>
              </a:graphicData>
            </a:graphic>
          </wp:inline>
        </w:drawing>
      </w:r>
    </w:p>
    <w:p w:rsidR="00CD0390" w:rsidRDefault="00CD0390" w:rsidP="00CD0390">
      <w:pPr>
        <w:autoSpaceDE w:val="0"/>
        <w:autoSpaceDN w:val="0"/>
        <w:bidi w:val="0"/>
        <w:adjustRightInd w:val="0"/>
        <w:spacing w:after="0" w:line="240" w:lineRule="auto"/>
        <w:jc w:val="center"/>
        <w:rPr>
          <w:rFonts w:asciiTheme="majorBidi" w:hAnsiTheme="majorBidi" w:cstheme="majorBidi"/>
          <w:b/>
          <w:bCs/>
          <w:sz w:val="28"/>
          <w:szCs w:val="28"/>
          <w:lang w:val="en-CA"/>
        </w:rPr>
      </w:pPr>
      <w:r w:rsidRPr="00CD0390">
        <w:rPr>
          <w:rFonts w:asciiTheme="majorBidi" w:hAnsiTheme="majorBidi" w:cstheme="majorBidi"/>
          <w:b/>
          <w:bCs/>
          <w:sz w:val="28"/>
          <w:szCs w:val="28"/>
          <w:lang w:val="en-CA"/>
        </w:rPr>
        <w:t>A Sample Network Volume Study ; Control Counts</w:t>
      </w:r>
      <w:r>
        <w:rPr>
          <w:rFonts w:asciiTheme="majorBidi" w:hAnsiTheme="majorBidi" w:cstheme="majorBidi"/>
          <w:b/>
          <w:bCs/>
          <w:sz w:val="28"/>
          <w:szCs w:val="28"/>
          <w:lang w:val="en-CA"/>
        </w:rPr>
        <w:t>.</w:t>
      </w:r>
    </w:p>
    <w:p w:rsidR="00CD0390" w:rsidRDefault="00CD0390" w:rsidP="00CD0390">
      <w:pPr>
        <w:autoSpaceDE w:val="0"/>
        <w:autoSpaceDN w:val="0"/>
        <w:bidi w:val="0"/>
        <w:adjustRightInd w:val="0"/>
        <w:spacing w:after="0" w:line="240" w:lineRule="auto"/>
        <w:jc w:val="center"/>
        <w:rPr>
          <w:rFonts w:asciiTheme="majorBidi"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579370"/>
            <wp:effectExtent l="19050" t="0" r="2540" b="0"/>
            <wp:docPr id="47" name="صورة 4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3"/>
                    <a:stretch>
                      <a:fillRect/>
                    </a:stretch>
                  </pic:blipFill>
                  <pic:spPr>
                    <a:xfrm>
                      <a:off x="0" y="0"/>
                      <a:ext cx="6645910" cy="2579370"/>
                    </a:xfrm>
                    <a:prstGeom prst="rect">
                      <a:avLst/>
                    </a:prstGeom>
                  </pic:spPr>
                </pic:pic>
              </a:graphicData>
            </a:graphic>
          </wp:inline>
        </w:drawing>
      </w: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3077210"/>
            <wp:effectExtent l="19050" t="0" r="2540" b="0"/>
            <wp:docPr id="48" name="صورة 4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4"/>
                    <a:stretch>
                      <a:fillRect/>
                    </a:stretch>
                  </pic:blipFill>
                  <pic:spPr>
                    <a:xfrm>
                      <a:off x="0" y="0"/>
                      <a:ext cx="6645910" cy="3077210"/>
                    </a:xfrm>
                    <a:prstGeom prst="rect">
                      <a:avLst/>
                    </a:prstGeom>
                  </pic:spPr>
                </pic:pic>
              </a:graphicData>
            </a:graphic>
          </wp:inline>
        </w:drawing>
      </w: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031365"/>
            <wp:effectExtent l="19050" t="0" r="2540" b="0"/>
            <wp:docPr id="49" name="صورة 4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5"/>
                    <a:stretch>
                      <a:fillRect/>
                    </a:stretch>
                  </pic:blipFill>
                  <pic:spPr>
                    <a:xfrm>
                      <a:off x="0" y="0"/>
                      <a:ext cx="6645910" cy="2031365"/>
                    </a:xfrm>
                    <a:prstGeom prst="rect">
                      <a:avLst/>
                    </a:prstGeom>
                  </pic:spPr>
                </pic:pic>
              </a:graphicData>
            </a:graphic>
          </wp:inline>
        </w:drawing>
      </w: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124075"/>
            <wp:effectExtent l="19050" t="0" r="2540" b="0"/>
            <wp:docPr id="50" name="صورة 4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6"/>
                    <a:stretch>
                      <a:fillRect/>
                    </a:stretch>
                  </pic:blipFill>
                  <pic:spPr>
                    <a:xfrm>
                      <a:off x="0" y="0"/>
                      <a:ext cx="6645910" cy="2124075"/>
                    </a:xfrm>
                    <a:prstGeom prst="rect">
                      <a:avLst/>
                    </a:prstGeom>
                  </pic:spPr>
                </pic:pic>
              </a:graphicData>
            </a:graphic>
          </wp:inline>
        </w:drawing>
      </w: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CD0390"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CD0390" w:rsidRDefault="0054001C" w:rsidP="00CD0390">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664460"/>
            <wp:effectExtent l="19050" t="0" r="2540" b="0"/>
            <wp:docPr id="51" name="صورة 5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7"/>
                    <a:stretch>
                      <a:fillRect/>
                    </a:stretch>
                  </pic:blipFill>
                  <pic:spPr>
                    <a:xfrm>
                      <a:off x="0" y="0"/>
                      <a:ext cx="6645910" cy="2664460"/>
                    </a:xfrm>
                    <a:prstGeom prst="rect">
                      <a:avLst/>
                    </a:prstGeom>
                  </pic:spPr>
                </pic:pic>
              </a:graphicData>
            </a:graphic>
          </wp:inline>
        </w:drawing>
      </w: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275205"/>
            <wp:effectExtent l="19050" t="0" r="2540" b="0"/>
            <wp:docPr id="52" name="صورة 5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8"/>
                    <a:stretch>
                      <a:fillRect/>
                    </a:stretch>
                  </pic:blipFill>
                  <pic:spPr>
                    <a:xfrm>
                      <a:off x="0" y="0"/>
                      <a:ext cx="6645910" cy="2275205"/>
                    </a:xfrm>
                    <a:prstGeom prst="rect">
                      <a:avLst/>
                    </a:prstGeom>
                  </pic:spPr>
                </pic:pic>
              </a:graphicData>
            </a:graphic>
          </wp:inline>
        </w:drawing>
      </w: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54001C" w:rsidRDefault="0054001C" w:rsidP="0054001C">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54001C" w:rsidRDefault="00BD2D96" w:rsidP="00BD2D96">
      <w:pPr>
        <w:autoSpaceDE w:val="0"/>
        <w:autoSpaceDN w:val="0"/>
        <w:bidi w:val="0"/>
        <w:adjustRightInd w:val="0"/>
        <w:spacing w:after="0" w:line="240" w:lineRule="auto"/>
        <w:rPr>
          <w:rFonts w:asciiTheme="majorBidi" w:hAnsiTheme="majorBidi" w:cstheme="majorBidi"/>
          <w:b/>
          <w:bCs/>
          <w:sz w:val="28"/>
          <w:szCs w:val="28"/>
          <w:u w:val="single"/>
          <w:lang w:val="en-CA"/>
        </w:rPr>
      </w:pPr>
      <w:r w:rsidRPr="00BD2D96">
        <w:rPr>
          <w:rFonts w:asciiTheme="majorBidi" w:hAnsiTheme="majorBidi" w:cstheme="majorBidi"/>
          <w:b/>
          <w:bCs/>
          <w:sz w:val="28"/>
          <w:szCs w:val="28"/>
          <w:u w:val="single"/>
          <w:lang w:val="en-CA"/>
        </w:rPr>
        <w:t>Estimating Vehicle Miles Traveled (VMT) on a Network</w:t>
      </w:r>
    </w:p>
    <w:p w:rsidR="00BD2D96" w:rsidRDefault="00BD2D96" w:rsidP="00BD2D96">
      <w:pPr>
        <w:autoSpaceDE w:val="0"/>
        <w:autoSpaceDN w:val="0"/>
        <w:bidi w:val="0"/>
        <w:adjustRightInd w:val="0"/>
        <w:spacing w:after="0" w:line="240" w:lineRule="auto"/>
        <w:rPr>
          <w:rFonts w:asciiTheme="majorBidi" w:hAnsiTheme="majorBidi" w:cstheme="majorBidi"/>
          <w:b/>
          <w:bCs/>
          <w:sz w:val="28"/>
          <w:szCs w:val="28"/>
          <w:u w:val="single"/>
          <w:lang w:val="en-CA"/>
        </w:rPr>
      </w:pPr>
    </w:p>
    <w:p w:rsidR="00BD2D96" w:rsidRPr="00BD2D96" w:rsidRDefault="00BD2D96" w:rsidP="00CE1B1C">
      <w:pPr>
        <w:autoSpaceDE w:val="0"/>
        <w:autoSpaceDN w:val="0"/>
        <w:bidi w:val="0"/>
        <w:adjustRightInd w:val="0"/>
        <w:spacing w:after="0" w:line="240" w:lineRule="auto"/>
        <w:jc w:val="both"/>
        <w:rPr>
          <w:rFonts w:asciiTheme="majorBidi" w:hAnsiTheme="majorBidi" w:cstheme="majorBidi"/>
          <w:sz w:val="28"/>
          <w:szCs w:val="28"/>
          <w:lang w:val="en-CA"/>
        </w:rPr>
      </w:pPr>
      <w:r w:rsidRPr="00BD2D96">
        <w:rPr>
          <w:rFonts w:asciiTheme="majorBidi" w:hAnsiTheme="majorBidi" w:cstheme="majorBidi"/>
          <w:sz w:val="28"/>
          <w:szCs w:val="28"/>
          <w:lang w:val="en-CA"/>
        </w:rPr>
        <w:t>One output of most limited-network volume studies is an estimate of the total vehicle-miles traveled (VMT)</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on the network during the period of interest. The estimate is done roughly by assuming that a vehicle counted</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on a link travels the entire length of the link. This is a reasonable assumption, as some vehicles traveling</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only a portion of a link will be counted while others will not, depending upon whether they cross the count</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 xml:space="preserve">location. Using the sample network of the previous section, the 8-hour volume results of Table </w:t>
      </w:r>
      <w:r w:rsidR="00CE1B1C">
        <w:rPr>
          <w:rFonts w:asciiTheme="majorBidi" w:hAnsiTheme="majorBidi" w:cstheme="majorBidi"/>
          <w:sz w:val="28"/>
          <w:szCs w:val="28"/>
          <w:lang w:val="en-CA"/>
        </w:rPr>
        <w:t>1</w:t>
      </w:r>
      <w:r w:rsidRPr="00BD2D96">
        <w:rPr>
          <w:rFonts w:asciiTheme="majorBidi" w:hAnsiTheme="majorBidi" w:cstheme="majorBidi"/>
          <w:sz w:val="28"/>
          <w:szCs w:val="28"/>
          <w:lang w:val="en-CA"/>
        </w:rPr>
        <w:t xml:space="preserve"> and assuming</w:t>
      </w:r>
    </w:p>
    <w:p w:rsidR="00BD2D96" w:rsidRDefault="00BD2D96" w:rsidP="00CE1B1C">
      <w:pPr>
        <w:autoSpaceDE w:val="0"/>
        <w:autoSpaceDN w:val="0"/>
        <w:bidi w:val="0"/>
        <w:adjustRightInd w:val="0"/>
        <w:spacing w:after="0" w:line="240" w:lineRule="auto"/>
        <w:jc w:val="both"/>
        <w:rPr>
          <w:rFonts w:asciiTheme="majorBidi" w:hAnsiTheme="majorBidi" w:cstheme="majorBidi"/>
          <w:sz w:val="28"/>
          <w:szCs w:val="28"/>
          <w:lang w:val="en-CA"/>
        </w:rPr>
      </w:pPr>
      <w:r w:rsidRPr="00BD2D96">
        <w:rPr>
          <w:rFonts w:asciiTheme="majorBidi" w:hAnsiTheme="majorBidi" w:cstheme="majorBidi"/>
          <w:sz w:val="28"/>
          <w:szCs w:val="28"/>
          <w:lang w:val="en-CA"/>
        </w:rPr>
        <w:t xml:space="preserve">all links are 0.25 miles long, Table </w:t>
      </w:r>
      <w:r w:rsidR="00CE1B1C">
        <w:rPr>
          <w:rFonts w:asciiTheme="majorBidi" w:hAnsiTheme="majorBidi" w:cstheme="majorBidi"/>
          <w:sz w:val="28"/>
          <w:szCs w:val="28"/>
          <w:lang w:val="en-CA"/>
        </w:rPr>
        <w:t>2</w:t>
      </w:r>
      <w:r w:rsidRPr="00BD2D96">
        <w:rPr>
          <w:rFonts w:asciiTheme="majorBidi" w:hAnsiTheme="majorBidi" w:cstheme="majorBidi"/>
          <w:sz w:val="28"/>
          <w:szCs w:val="28"/>
          <w:lang w:val="en-CA"/>
        </w:rPr>
        <w:t xml:space="preserve"> illustrates the estimation of VMT. In this case, the estimate is the</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 xml:space="preserve">average 8-hour VMT for the three days of the study. It cannot be expanded into an estimate of </w:t>
      </w:r>
      <w:r w:rsidRPr="00BD2D96">
        <w:rPr>
          <w:rFonts w:asciiTheme="majorBidi" w:hAnsiTheme="majorBidi" w:cstheme="majorBidi"/>
          <w:i/>
          <w:iCs/>
          <w:sz w:val="28"/>
          <w:szCs w:val="28"/>
          <w:lang w:val="en-CA"/>
        </w:rPr>
        <w:t xml:space="preserve">annual </w:t>
      </w:r>
      <w:r w:rsidRPr="00BD2D96">
        <w:rPr>
          <w:rFonts w:asciiTheme="majorBidi" w:hAnsiTheme="majorBidi" w:cstheme="majorBidi"/>
          <w:sz w:val="28"/>
          <w:szCs w:val="28"/>
          <w:lang w:val="en-CA"/>
        </w:rPr>
        <w:t>VMT</w:t>
      </w:r>
      <w:r>
        <w:rPr>
          <w:rFonts w:asciiTheme="majorBidi" w:hAnsiTheme="majorBidi" w:cstheme="majorBidi"/>
          <w:sz w:val="28"/>
          <w:szCs w:val="28"/>
          <w:lang w:val="en-CA"/>
        </w:rPr>
        <w:t xml:space="preserve"> </w:t>
      </w:r>
      <w:r w:rsidRPr="00BD2D96">
        <w:rPr>
          <w:rFonts w:asciiTheme="majorBidi" w:hAnsiTheme="majorBidi" w:cstheme="majorBidi"/>
          <w:sz w:val="28"/>
          <w:szCs w:val="28"/>
          <w:lang w:val="en-CA"/>
        </w:rPr>
        <w:t>without knowing more about daily and seasonal variation patterns throughout the year.</w:t>
      </w:r>
    </w:p>
    <w:p w:rsidR="00CE1B1C" w:rsidRDefault="00CE1B1C" w:rsidP="00CE1B1C">
      <w:pPr>
        <w:autoSpaceDE w:val="0"/>
        <w:autoSpaceDN w:val="0"/>
        <w:bidi w:val="0"/>
        <w:adjustRightInd w:val="0"/>
        <w:spacing w:after="0" w:line="240" w:lineRule="auto"/>
        <w:jc w:val="both"/>
        <w:rPr>
          <w:rFonts w:asciiTheme="majorBidi" w:hAnsiTheme="majorBidi" w:cstheme="majorBidi"/>
          <w:sz w:val="28"/>
          <w:szCs w:val="28"/>
          <w:lang w:val="en-CA"/>
        </w:rPr>
      </w:pPr>
    </w:p>
    <w:p w:rsidR="00CE1B1C" w:rsidRDefault="00CE1B1C" w:rsidP="00CE1B1C">
      <w:pPr>
        <w:autoSpaceDE w:val="0"/>
        <w:autoSpaceDN w:val="0"/>
        <w:bidi w:val="0"/>
        <w:adjustRightInd w:val="0"/>
        <w:spacing w:after="0" w:line="240" w:lineRule="auto"/>
        <w:jc w:val="both"/>
        <w:rPr>
          <w:rFonts w:asciiTheme="majorBidi" w:hAnsiTheme="majorBidi" w:cstheme="majorBidi"/>
          <w:sz w:val="28"/>
          <w:szCs w:val="28"/>
          <w:lang w:val="en-CA"/>
        </w:rPr>
      </w:pPr>
    </w:p>
    <w:p w:rsidR="00CE1B1C" w:rsidRDefault="00CE1B1C" w:rsidP="00CE1B1C">
      <w:pPr>
        <w:autoSpaceDE w:val="0"/>
        <w:autoSpaceDN w:val="0"/>
        <w:bidi w:val="0"/>
        <w:adjustRightInd w:val="0"/>
        <w:spacing w:after="0" w:line="240" w:lineRule="auto"/>
        <w:jc w:val="both"/>
        <w:rPr>
          <w:rFonts w:asciiTheme="majorBidi" w:hAnsiTheme="majorBidi" w:cstheme="majorBidi"/>
          <w:sz w:val="28"/>
          <w:szCs w:val="28"/>
          <w:lang w:val="en-CA"/>
        </w:rPr>
      </w:pPr>
    </w:p>
    <w:p w:rsidR="00CE1B1C" w:rsidRPr="00546F0B" w:rsidRDefault="00CE1B1C" w:rsidP="00CE1B1C">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546F0B">
        <w:rPr>
          <w:rFonts w:asciiTheme="majorBidi" w:hAnsiTheme="majorBidi" w:cstheme="majorBidi"/>
          <w:b/>
          <w:bCs/>
          <w:sz w:val="28"/>
          <w:szCs w:val="28"/>
          <w:u w:val="single"/>
          <w:lang w:val="en-CA"/>
        </w:rPr>
        <w:t>Table (2): Data and Computations for a Three-Day Study Option.</w:t>
      </w:r>
    </w:p>
    <w:p w:rsidR="00CE1B1C" w:rsidRDefault="00CE1B1C" w:rsidP="00CE1B1C">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BC2099">
        <w:rPr>
          <w:rFonts w:asciiTheme="majorBidi" w:eastAsia="TimesTen-Roman" w:hAnsiTheme="majorBidi" w:cstheme="majorBidi"/>
          <w:b/>
          <w:bCs/>
          <w:noProof/>
          <w:sz w:val="28"/>
          <w:szCs w:val="28"/>
          <w:lang w:val="en-CA" w:eastAsia="en-CA"/>
        </w:rPr>
        <w:drawing>
          <wp:inline distT="0" distB="0" distL="0" distR="0">
            <wp:extent cx="6645910" cy="4999990"/>
            <wp:effectExtent l="19050" t="0" r="2540" b="0"/>
            <wp:docPr id="53" name="صورة 5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9"/>
                    <a:stretch>
                      <a:fillRect/>
                    </a:stretch>
                  </pic:blipFill>
                  <pic:spPr>
                    <a:xfrm>
                      <a:off x="0" y="0"/>
                      <a:ext cx="6645910" cy="4999990"/>
                    </a:xfrm>
                    <a:prstGeom prst="rect">
                      <a:avLst/>
                    </a:prstGeom>
                  </pic:spPr>
                </pic:pic>
              </a:graphicData>
            </a:graphic>
          </wp:inline>
        </w:drawing>
      </w:r>
    </w:p>
    <w:p w:rsidR="00BC2099" w:rsidRDefault="00BC2099" w:rsidP="00BC2099">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861462" w:rsidRPr="00861462" w:rsidRDefault="00861462" w:rsidP="00861462">
      <w:pPr>
        <w:autoSpaceDE w:val="0"/>
        <w:autoSpaceDN w:val="0"/>
        <w:bidi w:val="0"/>
        <w:adjustRightInd w:val="0"/>
        <w:spacing w:after="0" w:line="240" w:lineRule="auto"/>
        <w:jc w:val="both"/>
        <w:rPr>
          <w:rFonts w:asciiTheme="majorBidi" w:eastAsia="TimesTen-Roman" w:hAnsiTheme="majorBidi" w:cstheme="majorBidi"/>
          <w:sz w:val="28"/>
          <w:szCs w:val="28"/>
          <w:u w:val="single"/>
          <w:lang w:val="en-CA"/>
        </w:rPr>
      </w:pPr>
      <w:r>
        <w:rPr>
          <w:rFonts w:asciiTheme="majorBidi" w:eastAsia="TimesTen-Roman" w:hAnsiTheme="majorBidi" w:cstheme="majorBidi"/>
          <w:b/>
          <w:bCs/>
          <w:sz w:val="28"/>
          <w:szCs w:val="28"/>
          <w:u w:val="single"/>
          <w:lang w:val="en-CA"/>
        </w:rPr>
        <w:t>Table (2</w:t>
      </w:r>
      <w:r w:rsidRPr="00861462">
        <w:rPr>
          <w:rFonts w:asciiTheme="majorBidi" w:eastAsia="TimesTen-Roman" w:hAnsiTheme="majorBidi" w:cstheme="majorBidi"/>
          <w:sz w:val="28"/>
          <w:szCs w:val="28"/>
          <w:u w:val="single"/>
          <w:lang w:val="en-CA"/>
        </w:rPr>
        <w:t xml:space="preserve">): </w:t>
      </w:r>
      <w:r w:rsidRPr="00861462">
        <w:rPr>
          <w:rFonts w:asciiTheme="majorBidi" w:hAnsiTheme="majorBidi" w:cstheme="majorBidi"/>
          <w:sz w:val="28"/>
          <w:szCs w:val="28"/>
          <w:u w:val="single"/>
          <w:lang w:val="en-CA"/>
        </w:rPr>
        <w:t>Estimation of Vehicle-Miles Traveled on a Limited Network: An Example</w:t>
      </w:r>
      <w:r>
        <w:rPr>
          <w:rFonts w:asciiTheme="majorBidi" w:hAnsiTheme="majorBidi" w:cstheme="majorBidi"/>
          <w:sz w:val="28"/>
          <w:szCs w:val="28"/>
          <w:u w:val="single"/>
          <w:lang w:val="en-CA"/>
        </w:rPr>
        <w:t>.</w:t>
      </w:r>
    </w:p>
    <w:p w:rsidR="00BC2099" w:rsidRDefault="00861462" w:rsidP="00861462">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r w:rsidRPr="00861462">
        <w:rPr>
          <w:rFonts w:asciiTheme="majorBidi" w:eastAsia="TimesTen-Roman" w:hAnsiTheme="majorBidi" w:cstheme="majorBidi"/>
          <w:b/>
          <w:bCs/>
          <w:noProof/>
          <w:sz w:val="28"/>
          <w:szCs w:val="28"/>
          <w:lang w:val="en-CA" w:eastAsia="en-CA"/>
        </w:rPr>
        <w:drawing>
          <wp:inline distT="0" distB="0" distL="0" distR="0">
            <wp:extent cx="6645910" cy="2640965"/>
            <wp:effectExtent l="19050" t="0" r="2540" b="0"/>
            <wp:docPr id="54" name="صورة 5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0"/>
                    <a:stretch>
                      <a:fillRect/>
                    </a:stretch>
                  </pic:blipFill>
                  <pic:spPr>
                    <a:xfrm>
                      <a:off x="0" y="0"/>
                      <a:ext cx="6645910" cy="2640965"/>
                    </a:xfrm>
                    <a:prstGeom prst="rect">
                      <a:avLst/>
                    </a:prstGeom>
                  </pic:spPr>
                </pic:pic>
              </a:graphicData>
            </a:graphic>
          </wp:inline>
        </w:drawing>
      </w:r>
    </w:p>
    <w:p w:rsidR="00FC3BFB" w:rsidRDefault="00FC3BFB" w:rsidP="00FC3BFB">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p>
    <w:p w:rsidR="00FC3BFB" w:rsidRDefault="00FC3BFB" w:rsidP="00FC3BFB">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p>
    <w:p w:rsidR="00FC3BFB" w:rsidRDefault="00FC3BFB" w:rsidP="00FC3BFB">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p>
    <w:p w:rsidR="00FC3BFB" w:rsidRDefault="00FC3BFB" w:rsidP="00FC3BFB">
      <w:pPr>
        <w:autoSpaceDE w:val="0"/>
        <w:autoSpaceDN w:val="0"/>
        <w:bidi w:val="0"/>
        <w:adjustRightInd w:val="0"/>
        <w:spacing w:after="0" w:line="240" w:lineRule="auto"/>
        <w:jc w:val="center"/>
        <w:rPr>
          <w:rFonts w:asciiTheme="majorBidi" w:eastAsia="TimesTen-Roman" w:hAnsiTheme="majorBidi" w:cstheme="majorBidi"/>
          <w:b/>
          <w:bCs/>
          <w:sz w:val="28"/>
          <w:szCs w:val="28"/>
          <w:u w:val="single"/>
          <w:lang w:val="en-CA"/>
        </w:rPr>
      </w:pPr>
    </w:p>
    <w:p w:rsidR="00FC3BFB"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Pr>
          <w:rFonts w:asciiTheme="majorBidi" w:eastAsia="TimesTen-Roman" w:hAnsiTheme="majorBidi" w:cstheme="majorBidi"/>
          <w:b/>
          <w:bCs/>
          <w:sz w:val="28"/>
          <w:szCs w:val="28"/>
          <w:u w:val="single"/>
          <w:lang w:val="en-CA"/>
        </w:rPr>
        <w:t>Daily Variation Factors</w:t>
      </w:r>
    </w:p>
    <w:p w:rsidR="00F241F0"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F241F0"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F241F0">
        <w:rPr>
          <w:rFonts w:asciiTheme="majorBidi" w:eastAsia="TimesTen-Roman" w:hAnsiTheme="majorBidi" w:cstheme="majorBidi"/>
          <w:b/>
          <w:bCs/>
          <w:noProof/>
          <w:sz w:val="28"/>
          <w:szCs w:val="28"/>
          <w:lang w:val="en-CA" w:eastAsia="en-CA"/>
        </w:rPr>
        <w:drawing>
          <wp:inline distT="0" distB="0" distL="0" distR="0">
            <wp:extent cx="6645910" cy="2992755"/>
            <wp:effectExtent l="19050" t="0" r="2540" b="0"/>
            <wp:docPr id="55" name="صورة 5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1"/>
                    <a:stretch>
                      <a:fillRect/>
                    </a:stretch>
                  </pic:blipFill>
                  <pic:spPr>
                    <a:xfrm>
                      <a:off x="0" y="0"/>
                      <a:ext cx="6645910" cy="2992755"/>
                    </a:xfrm>
                    <a:prstGeom prst="rect">
                      <a:avLst/>
                    </a:prstGeom>
                  </pic:spPr>
                </pic:pic>
              </a:graphicData>
            </a:graphic>
          </wp:inline>
        </w:drawing>
      </w:r>
    </w:p>
    <w:p w:rsidR="00F241F0"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Pr>
          <w:rFonts w:asciiTheme="majorBidi" w:eastAsia="TimesTen-Roman" w:hAnsiTheme="majorBidi" w:cstheme="majorBidi"/>
          <w:b/>
          <w:bCs/>
          <w:sz w:val="28"/>
          <w:szCs w:val="28"/>
          <w:u w:val="single"/>
          <w:lang w:val="en-CA"/>
        </w:rPr>
        <w:t>Weekly Variation Factors</w:t>
      </w:r>
    </w:p>
    <w:p w:rsidR="00F241F0"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p>
    <w:p w:rsidR="00F241F0" w:rsidRDefault="00F241F0" w:rsidP="00F241F0">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sidRPr="00F241F0">
        <w:rPr>
          <w:rFonts w:asciiTheme="majorBidi" w:eastAsia="TimesTen-Roman" w:hAnsiTheme="majorBidi" w:cstheme="majorBidi"/>
          <w:b/>
          <w:bCs/>
          <w:noProof/>
          <w:sz w:val="28"/>
          <w:szCs w:val="28"/>
          <w:lang w:val="en-CA" w:eastAsia="en-CA"/>
        </w:rPr>
        <w:drawing>
          <wp:inline distT="0" distB="0" distL="0" distR="0">
            <wp:extent cx="6645910" cy="3271372"/>
            <wp:effectExtent l="19050" t="0" r="2540" b="0"/>
            <wp:docPr id="56"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srcRect/>
                    <a:stretch>
                      <a:fillRect/>
                    </a:stretch>
                  </pic:blipFill>
                  <pic:spPr bwMode="auto">
                    <a:xfrm>
                      <a:off x="0" y="0"/>
                      <a:ext cx="6645910" cy="3271372"/>
                    </a:xfrm>
                    <a:prstGeom prst="rect">
                      <a:avLst/>
                    </a:prstGeom>
                    <a:noFill/>
                    <a:ln w="9525">
                      <a:noFill/>
                      <a:miter lim="800000"/>
                      <a:headEnd/>
                      <a:tailEnd/>
                    </a:ln>
                  </pic:spPr>
                </pic:pic>
              </a:graphicData>
            </a:graphic>
          </wp:inline>
        </w:drawing>
      </w: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983732" w:rsidRDefault="00983732" w:rsidP="00983732">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P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u w:val="single"/>
          <w:lang w:val="en-CA"/>
        </w:rPr>
      </w:pPr>
      <w:r w:rsidRPr="00FC0D97">
        <w:rPr>
          <w:rFonts w:asciiTheme="majorBidi" w:hAnsiTheme="majorBidi" w:cstheme="majorBidi"/>
          <w:b/>
          <w:bCs/>
          <w:sz w:val="28"/>
          <w:szCs w:val="28"/>
          <w:u w:val="single"/>
          <w:lang w:val="en-CA"/>
        </w:rPr>
        <w:t>Specialized Counting Studies</w:t>
      </w: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p>
    <w:p w:rsidR="00FC0D97" w:rsidRDefault="00FC0D97" w:rsidP="00FC0D97">
      <w:pPr>
        <w:autoSpaceDE w:val="0"/>
        <w:autoSpaceDN w:val="0"/>
        <w:bidi w:val="0"/>
        <w:adjustRightInd w:val="0"/>
        <w:spacing w:after="0" w:line="240" w:lineRule="auto"/>
        <w:jc w:val="both"/>
        <w:rPr>
          <w:rFonts w:ascii="Arial" w:hAnsi="Arial" w:cs="Arial"/>
          <w:b/>
          <w:bCs/>
          <w:sz w:val="25"/>
          <w:szCs w:val="25"/>
          <w:lang w:val="en-CA"/>
        </w:rPr>
      </w:pPr>
      <w:r>
        <w:rPr>
          <w:rFonts w:ascii="Arial" w:hAnsi="Arial" w:cs="Arial"/>
          <w:b/>
          <w:bCs/>
          <w:sz w:val="25"/>
          <w:szCs w:val="25"/>
          <w:lang w:val="en-CA"/>
        </w:rPr>
        <w:t>Origin and Destination Counts</w:t>
      </w:r>
    </w:p>
    <w:p w:rsidR="00FC0D97" w:rsidRDefault="00FC0D97" w:rsidP="00FC0D97">
      <w:pPr>
        <w:autoSpaceDE w:val="0"/>
        <w:autoSpaceDN w:val="0"/>
        <w:bidi w:val="0"/>
        <w:adjustRightInd w:val="0"/>
        <w:spacing w:after="0" w:line="240" w:lineRule="auto"/>
        <w:jc w:val="both"/>
        <w:rPr>
          <w:rFonts w:ascii="Arial" w:hAnsi="Arial" w:cs="Arial"/>
          <w:b/>
          <w:bCs/>
          <w:sz w:val="25"/>
          <w:szCs w:val="25"/>
          <w:lang w:val="en-CA"/>
        </w:rPr>
      </w:pPr>
    </w:p>
    <w:p w:rsidR="00FC0D97" w:rsidRPr="00FC0D97" w:rsidRDefault="00FC0D97" w:rsidP="00FC0D97">
      <w:pPr>
        <w:autoSpaceDE w:val="0"/>
        <w:autoSpaceDN w:val="0"/>
        <w:bidi w:val="0"/>
        <w:adjustRightInd w:val="0"/>
        <w:spacing w:after="0" w:line="240" w:lineRule="auto"/>
        <w:jc w:val="both"/>
        <w:rPr>
          <w:rFonts w:asciiTheme="majorBidi" w:hAnsiTheme="majorBidi" w:cstheme="majorBidi"/>
          <w:sz w:val="28"/>
          <w:szCs w:val="28"/>
          <w:lang w:val="en-CA"/>
        </w:rPr>
      </w:pPr>
      <w:r w:rsidRPr="00FC0D97">
        <w:rPr>
          <w:rFonts w:asciiTheme="majorBidi" w:hAnsiTheme="majorBidi" w:cstheme="majorBidi"/>
          <w:sz w:val="28"/>
          <w:szCs w:val="28"/>
          <w:lang w:val="en-CA"/>
        </w:rPr>
        <w:t>There are many instances in which normal point counts of vehicles must be supplemented with knowledge of</w:t>
      </w:r>
      <w:r>
        <w:rPr>
          <w:rFonts w:asciiTheme="majorBidi" w:hAnsiTheme="majorBidi" w:cstheme="majorBidi"/>
          <w:sz w:val="28"/>
          <w:szCs w:val="28"/>
          <w:lang w:val="en-CA"/>
        </w:rPr>
        <w:t xml:space="preserve"> </w:t>
      </w:r>
      <w:r w:rsidRPr="00FC0D97">
        <w:rPr>
          <w:rFonts w:asciiTheme="majorBidi" w:hAnsiTheme="majorBidi" w:cstheme="majorBidi"/>
          <w:sz w:val="28"/>
          <w:szCs w:val="28"/>
          <w:lang w:val="en-CA"/>
        </w:rPr>
        <w:t>the origins and destinations of the vehicles counted. In major regional planning applications, origin and destination</w:t>
      </w:r>
      <w:r>
        <w:rPr>
          <w:rFonts w:asciiTheme="majorBidi" w:hAnsiTheme="majorBidi" w:cstheme="majorBidi"/>
          <w:sz w:val="28"/>
          <w:szCs w:val="28"/>
          <w:lang w:val="en-CA"/>
        </w:rPr>
        <w:t xml:space="preserve"> </w:t>
      </w:r>
      <w:r w:rsidRPr="00FC0D97">
        <w:rPr>
          <w:rFonts w:asciiTheme="majorBidi" w:hAnsiTheme="majorBidi" w:cstheme="majorBidi"/>
          <w:sz w:val="28"/>
          <w:szCs w:val="28"/>
          <w:lang w:val="en-CA"/>
        </w:rPr>
        <w:t>studies involve massive home-interview efforts to establish regional travel patterns. In traffic applications,</w:t>
      </w:r>
      <w:r>
        <w:rPr>
          <w:rFonts w:asciiTheme="majorBidi" w:hAnsiTheme="majorBidi" w:cstheme="majorBidi"/>
          <w:sz w:val="28"/>
          <w:szCs w:val="28"/>
          <w:lang w:val="en-CA"/>
        </w:rPr>
        <w:t xml:space="preserve"> </w:t>
      </w:r>
      <w:r w:rsidRPr="00FC0D97">
        <w:rPr>
          <w:rFonts w:asciiTheme="majorBidi" w:hAnsiTheme="majorBidi" w:cstheme="majorBidi"/>
          <w:sz w:val="28"/>
          <w:szCs w:val="28"/>
          <w:lang w:val="en-CA"/>
        </w:rPr>
        <w:t>the scope of origin and destination counts are more limited.</w:t>
      </w:r>
    </w:p>
    <w:p w:rsidR="00FC0D97" w:rsidRPr="00FC0D97" w:rsidRDefault="00FC0D97" w:rsidP="00FC0D97">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FC0D97">
        <w:rPr>
          <w:rFonts w:asciiTheme="majorBidi" w:hAnsiTheme="majorBidi" w:cstheme="majorBidi"/>
          <w:sz w:val="28"/>
          <w:szCs w:val="28"/>
          <w:u w:val="single"/>
          <w:lang w:val="en-CA"/>
        </w:rPr>
        <w:t>Common applications include:</w:t>
      </w:r>
    </w:p>
    <w:p w:rsidR="00FC0D97" w:rsidRPr="00FC0D97" w:rsidRDefault="00FC0D97" w:rsidP="00FC0D97">
      <w:pPr>
        <w:autoSpaceDE w:val="0"/>
        <w:autoSpaceDN w:val="0"/>
        <w:bidi w:val="0"/>
        <w:adjustRightInd w:val="0"/>
        <w:spacing w:after="0" w:line="240" w:lineRule="auto"/>
        <w:jc w:val="both"/>
        <w:rPr>
          <w:rFonts w:asciiTheme="majorBidi" w:hAnsiTheme="majorBidi" w:cstheme="majorBidi"/>
          <w:sz w:val="28"/>
          <w:szCs w:val="28"/>
          <w:lang w:val="en-CA"/>
        </w:rPr>
      </w:pPr>
      <w:r w:rsidRPr="00FC0D97">
        <w:rPr>
          <w:rFonts w:asciiTheme="majorBidi" w:hAnsiTheme="majorBidi" w:cstheme="majorBidi"/>
          <w:sz w:val="28"/>
          <w:szCs w:val="28"/>
          <w:lang w:val="en-CA"/>
        </w:rPr>
        <w:t>1. Weaving-area studies</w:t>
      </w:r>
    </w:p>
    <w:p w:rsidR="00FC0D97" w:rsidRPr="00FC0D97" w:rsidRDefault="00FC0D97" w:rsidP="00FC0D97">
      <w:pPr>
        <w:autoSpaceDE w:val="0"/>
        <w:autoSpaceDN w:val="0"/>
        <w:bidi w:val="0"/>
        <w:adjustRightInd w:val="0"/>
        <w:spacing w:after="0" w:line="240" w:lineRule="auto"/>
        <w:jc w:val="both"/>
        <w:rPr>
          <w:rFonts w:asciiTheme="majorBidi" w:hAnsiTheme="majorBidi" w:cstheme="majorBidi"/>
          <w:sz w:val="28"/>
          <w:szCs w:val="28"/>
          <w:lang w:val="en-CA"/>
        </w:rPr>
      </w:pPr>
      <w:r w:rsidRPr="00FC0D97">
        <w:rPr>
          <w:rFonts w:asciiTheme="majorBidi" w:hAnsiTheme="majorBidi" w:cstheme="majorBidi"/>
          <w:sz w:val="28"/>
          <w:szCs w:val="28"/>
          <w:lang w:val="en-CA"/>
        </w:rPr>
        <w:t>2. Freeway studies</w:t>
      </w:r>
    </w:p>
    <w:p w:rsidR="00FC0D97" w:rsidRPr="00FC0D97" w:rsidRDefault="00FC0D97" w:rsidP="00FC0D97">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sidRPr="00FC0D97">
        <w:rPr>
          <w:rFonts w:asciiTheme="majorBidi" w:hAnsiTheme="majorBidi" w:cstheme="majorBidi"/>
          <w:sz w:val="28"/>
          <w:szCs w:val="28"/>
          <w:lang w:val="en-CA"/>
        </w:rPr>
        <w:t>3. Major activity center studies</w:t>
      </w:r>
    </w:p>
    <w:p w:rsidR="00FC0D97" w:rsidRDefault="00FC0D97" w:rsidP="00FC0D97">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3119326" cy="3306563"/>
            <wp:effectExtent l="19050" t="0" r="4874" b="0"/>
            <wp:docPr id="57"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srcRect/>
                    <a:stretch>
                      <a:fillRect/>
                    </a:stretch>
                  </pic:blipFill>
                  <pic:spPr bwMode="auto">
                    <a:xfrm>
                      <a:off x="0" y="0"/>
                      <a:ext cx="3122606" cy="3310040"/>
                    </a:xfrm>
                    <a:prstGeom prst="rect">
                      <a:avLst/>
                    </a:prstGeom>
                    <a:noFill/>
                    <a:ln w="9525">
                      <a:noFill/>
                      <a:miter lim="800000"/>
                      <a:headEnd/>
                      <a:tailEnd/>
                    </a:ln>
                  </pic:spPr>
                </pic:pic>
              </a:graphicData>
            </a:graphic>
          </wp:inline>
        </w:drawing>
      </w:r>
    </w:p>
    <w:p w:rsidR="00643949" w:rsidRDefault="00643949" w:rsidP="00643949">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643949" w:rsidRDefault="00643949" w:rsidP="00643949">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sz w:val="28"/>
          <w:szCs w:val="28"/>
          <w:lang w:val="en-CA"/>
        </w:rPr>
        <w:t>O-D Counts Example.</w:t>
      </w:r>
    </w:p>
    <w:p w:rsidR="00643949" w:rsidRDefault="00643949" w:rsidP="00643949">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3D1A28" w:rsidRDefault="003D1A28" w:rsidP="00643949">
      <w:pPr>
        <w:autoSpaceDE w:val="0"/>
        <w:autoSpaceDN w:val="0"/>
        <w:bidi w:val="0"/>
        <w:adjustRightInd w:val="0"/>
        <w:spacing w:after="0" w:line="240" w:lineRule="auto"/>
        <w:jc w:val="center"/>
        <w:rPr>
          <w:rFonts w:asciiTheme="majorBidi" w:eastAsia="TimesTen-Roman" w:hAnsiTheme="majorBidi" w:cstheme="majorBidi"/>
          <w:b/>
          <w:bCs/>
          <w:noProof/>
          <w:sz w:val="28"/>
          <w:szCs w:val="28"/>
          <w:lang w:val="en-CA" w:eastAsia="en-CA"/>
        </w:rPr>
      </w:pPr>
    </w:p>
    <w:p w:rsidR="00643949" w:rsidRPr="009F2CD4" w:rsidRDefault="00643949" w:rsidP="003D1A28">
      <w:pPr>
        <w:autoSpaceDE w:val="0"/>
        <w:autoSpaceDN w:val="0"/>
        <w:bidi w:val="0"/>
        <w:adjustRightInd w:val="0"/>
        <w:spacing w:after="0" w:line="240" w:lineRule="auto"/>
        <w:rPr>
          <w:rFonts w:asciiTheme="majorBidi" w:eastAsia="TimesTen-Roman" w:hAnsiTheme="majorBidi" w:cstheme="majorBidi"/>
          <w:noProof/>
          <w:sz w:val="28"/>
          <w:szCs w:val="28"/>
          <w:u w:val="single"/>
          <w:lang w:val="en-CA" w:eastAsia="en-CA"/>
        </w:rPr>
      </w:pPr>
      <w:r w:rsidRPr="009F2CD4">
        <w:rPr>
          <w:rFonts w:asciiTheme="majorBidi" w:eastAsia="TimesTen-Roman" w:hAnsiTheme="majorBidi" w:cstheme="majorBidi"/>
          <w:noProof/>
          <w:sz w:val="28"/>
          <w:szCs w:val="28"/>
          <w:u w:val="single"/>
          <w:lang w:val="en-CA" w:eastAsia="en-CA"/>
        </w:rPr>
        <w:t>Sample Expansion of  O-D Data</w:t>
      </w:r>
    </w:p>
    <w:p w:rsidR="00643949" w:rsidRDefault="00643949" w:rsidP="00643949">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6645910" cy="2247265"/>
            <wp:effectExtent l="19050" t="0" r="2540" b="0"/>
            <wp:docPr id="59" name="صورة 5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4"/>
                    <a:stretch>
                      <a:fillRect/>
                    </a:stretch>
                  </pic:blipFill>
                  <pic:spPr>
                    <a:xfrm>
                      <a:off x="0" y="0"/>
                      <a:ext cx="6645910" cy="2247265"/>
                    </a:xfrm>
                    <a:prstGeom prst="rect">
                      <a:avLst/>
                    </a:prstGeom>
                  </pic:spPr>
                </pic:pic>
              </a:graphicData>
            </a:graphic>
          </wp:inline>
        </w:drawing>
      </w:r>
    </w:p>
    <w:p w:rsidR="009F2CD4" w:rsidRDefault="009F2CD4" w:rsidP="009F2CD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9F2CD4" w:rsidRDefault="009F2CD4" w:rsidP="009F2CD4">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9F2CD4">
        <w:rPr>
          <w:rFonts w:asciiTheme="majorBidi" w:hAnsiTheme="majorBidi" w:cstheme="majorBidi"/>
          <w:b/>
          <w:bCs/>
          <w:sz w:val="28"/>
          <w:szCs w:val="28"/>
          <w:u w:val="single"/>
          <w:lang w:val="en-CA"/>
        </w:rPr>
        <w:t>Cordon Counts</w:t>
      </w:r>
    </w:p>
    <w:p w:rsidR="009F2CD4" w:rsidRDefault="005D1C20" w:rsidP="005D1C20">
      <w:pPr>
        <w:autoSpaceDE w:val="0"/>
        <w:autoSpaceDN w:val="0"/>
        <w:bidi w:val="0"/>
        <w:adjustRightInd w:val="0"/>
        <w:spacing w:after="0" w:line="240" w:lineRule="auto"/>
        <w:rPr>
          <w:rFonts w:asciiTheme="majorBidi" w:hAnsiTheme="majorBidi" w:cstheme="majorBidi"/>
          <w:sz w:val="28"/>
          <w:szCs w:val="28"/>
          <w:lang w:val="en-CA"/>
        </w:rPr>
      </w:pPr>
      <w:r w:rsidRPr="005D1C20">
        <w:rPr>
          <w:rFonts w:asciiTheme="majorBidi" w:hAnsiTheme="majorBidi" w:cstheme="majorBidi"/>
          <w:sz w:val="28"/>
          <w:szCs w:val="28"/>
          <w:lang w:val="en-CA"/>
        </w:rPr>
        <w:t>A cordon is an imaginary boundary around a study area of interest. It is generally established to define a CBD or other major activity.</w:t>
      </w:r>
    </w:p>
    <w:p w:rsidR="005D1C20" w:rsidRDefault="005D1C20" w:rsidP="005D1C20">
      <w:pPr>
        <w:autoSpaceDE w:val="0"/>
        <w:autoSpaceDN w:val="0"/>
        <w:bidi w:val="0"/>
        <w:adjustRightInd w:val="0"/>
        <w:spacing w:after="0" w:line="240" w:lineRule="auto"/>
        <w:rPr>
          <w:rFonts w:asciiTheme="majorBidi" w:hAnsiTheme="majorBidi" w:cstheme="majorBidi"/>
          <w:sz w:val="28"/>
          <w:szCs w:val="28"/>
          <w:lang w:val="en-CA"/>
        </w:rPr>
      </w:pPr>
    </w:p>
    <w:p w:rsidR="00092855" w:rsidRPr="00B74D58" w:rsidRDefault="00092855" w:rsidP="00B74D58">
      <w:pPr>
        <w:autoSpaceDE w:val="0"/>
        <w:autoSpaceDN w:val="0"/>
        <w:bidi w:val="0"/>
        <w:adjustRightInd w:val="0"/>
        <w:spacing w:after="0" w:line="240" w:lineRule="auto"/>
        <w:jc w:val="both"/>
        <w:rPr>
          <w:rFonts w:asciiTheme="majorBidi" w:hAnsiTheme="majorBidi" w:cstheme="majorBidi"/>
          <w:sz w:val="28"/>
          <w:szCs w:val="28"/>
          <w:lang w:val="en-CA"/>
        </w:rPr>
      </w:pPr>
      <w:r w:rsidRPr="00B74D58">
        <w:rPr>
          <w:rFonts w:asciiTheme="majorBidi" w:hAnsiTheme="majorBidi" w:cstheme="majorBidi"/>
          <w:sz w:val="28"/>
          <w:szCs w:val="28"/>
          <w:lang w:val="en-CA"/>
        </w:rPr>
        <w:t>The: cordoned area must be large enough to define</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the full area of interest, yet small enough so</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that accumulation estimates will be useful for</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par</w:t>
      </w:r>
      <w:r w:rsidR="00B74D58" w:rsidRPr="00B74D58">
        <w:rPr>
          <w:rFonts w:asciiTheme="majorBidi" w:hAnsiTheme="majorBidi" w:cstheme="majorBidi"/>
          <w:sz w:val="28"/>
          <w:szCs w:val="28"/>
          <w:lang w:val="en-CA"/>
        </w:rPr>
        <w:t>ki</w:t>
      </w:r>
      <w:r w:rsidRPr="00B74D58">
        <w:rPr>
          <w:rFonts w:asciiTheme="majorBidi" w:hAnsiTheme="majorBidi" w:cstheme="majorBidi"/>
          <w:sz w:val="28"/>
          <w:szCs w:val="28"/>
          <w:lang w:val="en-CA"/>
        </w:rPr>
        <w:t>ng and other traffic planning purposes.</w:t>
      </w:r>
    </w:p>
    <w:p w:rsidR="00B74D58" w:rsidRPr="00B74D58" w:rsidRDefault="00B74D58" w:rsidP="00B74D58">
      <w:pPr>
        <w:autoSpaceDE w:val="0"/>
        <w:autoSpaceDN w:val="0"/>
        <w:bidi w:val="0"/>
        <w:adjustRightInd w:val="0"/>
        <w:spacing w:after="0" w:line="240" w:lineRule="auto"/>
        <w:jc w:val="both"/>
        <w:rPr>
          <w:rFonts w:asciiTheme="majorBidi" w:hAnsiTheme="majorBidi" w:cstheme="majorBidi"/>
          <w:sz w:val="28"/>
          <w:szCs w:val="28"/>
          <w:lang w:val="en-CA"/>
        </w:rPr>
      </w:pPr>
    </w:p>
    <w:p w:rsidR="00092855" w:rsidRPr="00B74D58" w:rsidRDefault="00092855" w:rsidP="00B74D58">
      <w:pPr>
        <w:autoSpaceDE w:val="0"/>
        <w:autoSpaceDN w:val="0"/>
        <w:bidi w:val="0"/>
        <w:adjustRightInd w:val="0"/>
        <w:spacing w:after="0" w:line="240" w:lineRule="auto"/>
        <w:jc w:val="both"/>
        <w:rPr>
          <w:rFonts w:asciiTheme="majorBidi" w:hAnsiTheme="majorBidi" w:cstheme="majorBidi"/>
          <w:sz w:val="28"/>
          <w:szCs w:val="28"/>
          <w:lang w:val="en-CA"/>
        </w:rPr>
      </w:pPr>
      <w:r w:rsidRPr="00B74D58">
        <w:rPr>
          <w:rFonts w:asciiTheme="majorBidi" w:hAnsiTheme="majorBidi" w:cstheme="majorBidi"/>
          <w:sz w:val="28"/>
          <w:szCs w:val="28"/>
          <w:lang w:val="en-CA"/>
        </w:rPr>
        <w:t>The: cordon is established to cross all streets and</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 xml:space="preserve">highways at </w:t>
      </w:r>
      <w:r w:rsidRPr="00B74D58">
        <w:rPr>
          <w:rFonts w:asciiTheme="majorBidi" w:hAnsiTheme="majorBidi" w:cstheme="majorBidi"/>
          <w:b/>
          <w:bCs/>
          <w:i/>
          <w:iCs/>
          <w:sz w:val="28"/>
          <w:szCs w:val="28"/>
          <w:lang w:val="en-CA"/>
        </w:rPr>
        <w:t xml:space="preserve">midblock </w:t>
      </w:r>
      <w:r w:rsidRPr="00B74D58">
        <w:rPr>
          <w:rFonts w:asciiTheme="majorBidi" w:hAnsiTheme="majorBidi" w:cstheme="majorBidi"/>
          <w:sz w:val="28"/>
          <w:szCs w:val="28"/>
          <w:lang w:val="en-CA"/>
        </w:rPr>
        <w:t>locations, to avoid the</w:t>
      </w:r>
      <w:r w:rsid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complexity of establishing whether turning vehicles,</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are entering or leaving the cordoned area.</w:t>
      </w:r>
    </w:p>
    <w:p w:rsidR="00B74D58" w:rsidRPr="00B74D58" w:rsidRDefault="00B74D58" w:rsidP="00B74D58">
      <w:pPr>
        <w:autoSpaceDE w:val="0"/>
        <w:autoSpaceDN w:val="0"/>
        <w:bidi w:val="0"/>
        <w:adjustRightInd w:val="0"/>
        <w:spacing w:after="0" w:line="240" w:lineRule="auto"/>
        <w:jc w:val="both"/>
        <w:rPr>
          <w:rFonts w:asciiTheme="majorBidi" w:hAnsiTheme="majorBidi" w:cstheme="majorBidi"/>
          <w:sz w:val="28"/>
          <w:szCs w:val="28"/>
          <w:lang w:val="en-CA"/>
        </w:rPr>
      </w:pPr>
    </w:p>
    <w:p w:rsidR="00092855" w:rsidRPr="00B74D58" w:rsidRDefault="00092855" w:rsidP="00B74D58">
      <w:pPr>
        <w:autoSpaceDE w:val="0"/>
        <w:autoSpaceDN w:val="0"/>
        <w:bidi w:val="0"/>
        <w:adjustRightInd w:val="0"/>
        <w:spacing w:after="0" w:line="240" w:lineRule="auto"/>
        <w:jc w:val="both"/>
        <w:rPr>
          <w:rFonts w:asciiTheme="majorBidi" w:hAnsiTheme="majorBidi" w:cstheme="majorBidi"/>
          <w:sz w:val="28"/>
          <w:szCs w:val="28"/>
          <w:lang w:val="en-CA"/>
        </w:rPr>
      </w:pPr>
      <w:r w:rsidRPr="00B74D58">
        <w:rPr>
          <w:rFonts w:asciiTheme="majorBidi" w:hAnsiTheme="majorBidi" w:cstheme="majorBidi"/>
          <w:sz w:val="28"/>
          <w:szCs w:val="28"/>
          <w:lang w:val="en-CA"/>
        </w:rPr>
        <w:t>The: cordon should be established to minimize</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the number of crossing points wherever possible.</w:t>
      </w:r>
      <w:r w:rsid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Natural or man-made barriers (e.g., rivers,</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railroads, limited access highways, and similar</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features) can be used as part of the cordon.</w:t>
      </w:r>
    </w:p>
    <w:p w:rsidR="00B74D58" w:rsidRPr="00B74D58" w:rsidRDefault="00B74D58" w:rsidP="00B74D58">
      <w:pPr>
        <w:autoSpaceDE w:val="0"/>
        <w:autoSpaceDN w:val="0"/>
        <w:bidi w:val="0"/>
        <w:adjustRightInd w:val="0"/>
        <w:spacing w:after="0" w:line="240" w:lineRule="auto"/>
        <w:jc w:val="both"/>
        <w:rPr>
          <w:rFonts w:asciiTheme="majorBidi" w:hAnsiTheme="majorBidi" w:cstheme="majorBidi"/>
          <w:sz w:val="28"/>
          <w:szCs w:val="28"/>
          <w:lang w:val="en-CA"/>
        </w:rPr>
      </w:pPr>
    </w:p>
    <w:p w:rsidR="005D1C20" w:rsidRDefault="00092855" w:rsidP="00B74D58">
      <w:pPr>
        <w:autoSpaceDE w:val="0"/>
        <w:autoSpaceDN w:val="0"/>
        <w:bidi w:val="0"/>
        <w:adjustRightInd w:val="0"/>
        <w:spacing w:after="0" w:line="240" w:lineRule="auto"/>
        <w:jc w:val="both"/>
        <w:rPr>
          <w:rFonts w:asciiTheme="majorBidi" w:hAnsiTheme="majorBidi" w:cstheme="majorBidi"/>
          <w:sz w:val="28"/>
          <w:szCs w:val="28"/>
          <w:lang w:val="en-CA"/>
        </w:rPr>
      </w:pPr>
      <w:r w:rsidRPr="00B74D58">
        <w:rPr>
          <w:rFonts w:asciiTheme="majorBidi" w:hAnsiTheme="majorBidi" w:cstheme="majorBidi"/>
          <w:sz w:val="28"/>
          <w:szCs w:val="28"/>
          <w:lang w:val="en-CA"/>
        </w:rPr>
        <w:t>Cordoned areas should have relatively uniform</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land use. Accumulation estimates are used to estimate</w:t>
      </w:r>
      <w:r w:rsid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street capacity and parking needs. Large cordons</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encompassing different land-use activities</w:t>
      </w:r>
      <w:r w:rsidR="00B74D58" w:rsidRPr="00B74D58">
        <w:rPr>
          <w:rFonts w:asciiTheme="majorBidi" w:hAnsiTheme="majorBidi" w:cstheme="majorBidi"/>
          <w:sz w:val="28"/>
          <w:szCs w:val="28"/>
          <w:lang w:val="en-CA"/>
        </w:rPr>
        <w:t xml:space="preserve"> </w:t>
      </w:r>
      <w:r w:rsidRPr="00B74D58">
        <w:rPr>
          <w:rFonts w:asciiTheme="majorBidi" w:hAnsiTheme="majorBidi" w:cstheme="majorBidi"/>
          <w:sz w:val="28"/>
          <w:szCs w:val="28"/>
          <w:lang w:val="en-CA"/>
        </w:rPr>
        <w:t>will not be focused enough for these purposes.</w:t>
      </w: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Default="000A52B4" w:rsidP="000A52B4">
      <w:pPr>
        <w:autoSpaceDE w:val="0"/>
        <w:autoSpaceDN w:val="0"/>
        <w:bidi w:val="0"/>
        <w:adjustRightInd w:val="0"/>
        <w:spacing w:after="0" w:line="240" w:lineRule="auto"/>
        <w:jc w:val="both"/>
        <w:rPr>
          <w:rFonts w:asciiTheme="majorBidi" w:hAnsiTheme="majorBidi" w:cstheme="majorBidi"/>
          <w:sz w:val="28"/>
          <w:szCs w:val="28"/>
          <w:lang w:val="en-CA"/>
        </w:rPr>
      </w:pPr>
    </w:p>
    <w:p w:rsidR="000A52B4" w:rsidRPr="000A52B4" w:rsidRDefault="000A52B4" w:rsidP="000A52B4">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0A52B4">
        <w:rPr>
          <w:rFonts w:asciiTheme="majorBidi" w:hAnsiTheme="majorBidi" w:cstheme="majorBidi"/>
          <w:b/>
          <w:bCs/>
          <w:sz w:val="28"/>
          <w:szCs w:val="28"/>
          <w:u w:val="single"/>
          <w:lang w:val="en-CA"/>
        </w:rPr>
        <w:t>Accumulation Computations for an Illustrative Cordon Study</w:t>
      </w:r>
    </w:p>
    <w:p w:rsidR="000A52B4" w:rsidRPr="00B74D58" w:rsidRDefault="000A52B4" w:rsidP="000A52B4">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0A52B4">
        <w:rPr>
          <w:rFonts w:asciiTheme="majorBidi" w:hAnsiTheme="majorBidi" w:cstheme="majorBidi"/>
          <w:b/>
          <w:bCs/>
          <w:noProof/>
          <w:sz w:val="28"/>
          <w:szCs w:val="28"/>
          <w:lang w:val="en-CA" w:eastAsia="en-CA"/>
        </w:rPr>
        <w:drawing>
          <wp:inline distT="0" distB="0" distL="0" distR="0">
            <wp:extent cx="6095100" cy="3068515"/>
            <wp:effectExtent l="19050" t="0" r="900" b="0"/>
            <wp:docPr id="60" name="صورة 5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5"/>
                    <a:stretch>
                      <a:fillRect/>
                    </a:stretch>
                  </pic:blipFill>
                  <pic:spPr>
                    <a:xfrm>
                      <a:off x="0" y="0"/>
                      <a:ext cx="6097789" cy="3069869"/>
                    </a:xfrm>
                    <a:prstGeom prst="rect">
                      <a:avLst/>
                    </a:prstGeom>
                  </pic:spPr>
                </pic:pic>
              </a:graphicData>
            </a:graphic>
          </wp:inline>
        </w:drawing>
      </w:r>
    </w:p>
    <w:p w:rsidR="009F2CD4" w:rsidRDefault="000A52B4" w:rsidP="000A52B4">
      <w:pPr>
        <w:autoSpaceDE w:val="0"/>
        <w:autoSpaceDN w:val="0"/>
        <w:bidi w:val="0"/>
        <w:adjustRightInd w:val="0"/>
        <w:spacing w:after="0" w:line="240" w:lineRule="auto"/>
        <w:jc w:val="both"/>
        <w:rPr>
          <w:rFonts w:asciiTheme="majorBidi" w:hAnsiTheme="majorBidi" w:cstheme="majorBidi"/>
          <w:b/>
          <w:bCs/>
          <w:sz w:val="28"/>
          <w:szCs w:val="28"/>
          <w:lang w:val="en-CA"/>
        </w:rPr>
      </w:pPr>
      <w:r w:rsidRPr="000A52B4">
        <w:rPr>
          <w:rFonts w:asciiTheme="majorBidi" w:hAnsiTheme="majorBidi" w:cstheme="majorBidi"/>
          <w:b/>
          <w:bCs/>
          <w:sz w:val="28"/>
          <w:szCs w:val="28"/>
          <w:lang w:val="en-CA"/>
        </w:rPr>
        <w:t>Screen-Line Counts</w:t>
      </w:r>
    </w:p>
    <w:p w:rsidR="000A52B4" w:rsidRPr="000A52B4" w:rsidRDefault="000A52B4" w:rsidP="000A52B4">
      <w:pPr>
        <w:autoSpaceDE w:val="0"/>
        <w:autoSpaceDN w:val="0"/>
        <w:bidi w:val="0"/>
        <w:adjustRightInd w:val="0"/>
        <w:spacing w:after="0" w:line="240" w:lineRule="auto"/>
        <w:jc w:val="both"/>
        <w:rPr>
          <w:rFonts w:asciiTheme="majorBidi" w:hAnsiTheme="majorBidi" w:cstheme="majorBidi"/>
          <w:b/>
          <w:bCs/>
          <w:sz w:val="28"/>
          <w:szCs w:val="28"/>
          <w:lang w:val="en-CA"/>
        </w:rPr>
      </w:pPr>
      <w:r w:rsidRPr="000A52B4">
        <w:rPr>
          <w:rFonts w:asciiTheme="majorBidi" w:hAnsiTheme="majorBidi" w:cstheme="majorBidi"/>
          <w:sz w:val="28"/>
          <w:szCs w:val="28"/>
          <w:lang w:val="en-CA"/>
        </w:rPr>
        <w:t>Screen-line counts and volume studies are generally conducted as part of a larger regional origin-destination study involving home interviews as the principal methodology. In such regional planning studies, home interview responses constitute a small but detailed sample that is used to estimate the number of trips per day (or some other specified time interval) between defined transportation zones that have been established within the study region. Because home interview samples are small and because additional data is used to estimate trip patterns for those passing through the study area or having only a single trip-end within the study area, it is necessary to use some form of field observations to check on the accuracy of predicted movements.</w:t>
      </w:r>
    </w:p>
    <w:p w:rsidR="000A52B4" w:rsidRPr="000A52B4" w:rsidRDefault="000A52B4" w:rsidP="000A52B4">
      <w:pPr>
        <w:autoSpaceDE w:val="0"/>
        <w:autoSpaceDN w:val="0"/>
        <w:bidi w:val="0"/>
        <w:adjustRightInd w:val="0"/>
        <w:spacing w:after="0" w:line="240" w:lineRule="auto"/>
        <w:jc w:val="both"/>
        <w:rPr>
          <w:rFonts w:asciiTheme="majorBidi" w:eastAsia="TimesTen-Roman" w:hAnsiTheme="majorBidi" w:cstheme="majorBidi"/>
          <w:b/>
          <w:bCs/>
          <w:sz w:val="28"/>
          <w:szCs w:val="28"/>
          <w:lang w:val="en-CA"/>
        </w:rPr>
      </w:pPr>
      <w:r w:rsidRPr="000A52B4">
        <w:rPr>
          <w:rFonts w:ascii="Times New Roman" w:hAnsi="Times New Roman" w:cs="Times New Roman"/>
          <w:sz w:val="28"/>
          <w:szCs w:val="28"/>
          <w:lang w:val="en-CA"/>
        </w:rPr>
        <w:t>Screen lines are convenient barriers cutting through the study area with only a limited number of crossing points. Rivers, railroads, limited-access highways, and other features make good screen lines.</w:t>
      </w:r>
    </w:p>
    <w:p w:rsidR="000A52B4" w:rsidRDefault="000A52B4" w:rsidP="000A52B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0A52B4" w:rsidRDefault="00561FCB" w:rsidP="000A52B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sidRPr="00561FCB">
        <w:rPr>
          <w:rFonts w:asciiTheme="majorBidi" w:eastAsia="TimesTen-Roman" w:hAnsiTheme="majorBidi" w:cstheme="majorBidi"/>
          <w:b/>
          <w:bCs/>
          <w:noProof/>
          <w:sz w:val="28"/>
          <w:szCs w:val="28"/>
          <w:lang w:val="en-CA" w:eastAsia="en-CA"/>
        </w:rPr>
        <w:drawing>
          <wp:inline distT="0" distB="0" distL="0" distR="0">
            <wp:extent cx="3401157" cy="2883702"/>
            <wp:effectExtent l="19050" t="0" r="8793" b="0"/>
            <wp:docPr id="63"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srcRect/>
                    <a:stretch>
                      <a:fillRect/>
                    </a:stretch>
                  </pic:blipFill>
                  <pic:spPr bwMode="auto">
                    <a:xfrm>
                      <a:off x="0" y="0"/>
                      <a:ext cx="3407928" cy="2889443"/>
                    </a:xfrm>
                    <a:prstGeom prst="rect">
                      <a:avLst/>
                    </a:prstGeom>
                    <a:noFill/>
                    <a:ln w="9525">
                      <a:noFill/>
                      <a:miter lim="800000"/>
                      <a:headEnd/>
                      <a:tailEnd/>
                    </a:ln>
                  </pic:spPr>
                </pic:pic>
              </a:graphicData>
            </a:graphic>
          </wp:inline>
        </w:drawing>
      </w:r>
    </w:p>
    <w:p w:rsidR="000A52B4" w:rsidRDefault="000A52B4" w:rsidP="000A52B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p>
    <w:p w:rsidR="000A52B4" w:rsidRPr="000A52B4" w:rsidRDefault="000A52B4" w:rsidP="002E30B4">
      <w:pPr>
        <w:autoSpaceDE w:val="0"/>
        <w:autoSpaceDN w:val="0"/>
        <w:bidi w:val="0"/>
        <w:adjustRightInd w:val="0"/>
        <w:spacing w:after="0" w:line="240" w:lineRule="auto"/>
        <w:jc w:val="center"/>
        <w:rPr>
          <w:rFonts w:asciiTheme="majorBidi" w:eastAsia="TimesTen-Roman" w:hAnsiTheme="majorBidi" w:cstheme="majorBidi"/>
          <w:b/>
          <w:bCs/>
          <w:sz w:val="28"/>
          <w:szCs w:val="28"/>
          <w:lang w:val="en-CA"/>
        </w:rPr>
      </w:pPr>
      <w:r>
        <w:rPr>
          <w:rFonts w:asciiTheme="majorBidi" w:eastAsia="TimesTen-Roman" w:hAnsiTheme="majorBidi" w:cstheme="majorBidi"/>
          <w:b/>
          <w:bCs/>
          <w:noProof/>
          <w:sz w:val="28"/>
          <w:szCs w:val="28"/>
          <w:lang w:val="en-CA" w:eastAsia="en-CA"/>
        </w:rPr>
        <w:drawing>
          <wp:inline distT="0" distB="0" distL="0" distR="0">
            <wp:extent cx="4102162" cy="5978770"/>
            <wp:effectExtent l="19050" t="0" r="0" b="0"/>
            <wp:docPr id="62"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4109150" cy="5988955"/>
                    </a:xfrm>
                    <a:prstGeom prst="rect">
                      <a:avLst/>
                    </a:prstGeom>
                    <a:noFill/>
                    <a:ln w="9525">
                      <a:noFill/>
                      <a:miter lim="800000"/>
                      <a:headEnd/>
                      <a:tailEnd/>
                    </a:ln>
                  </pic:spPr>
                </pic:pic>
              </a:graphicData>
            </a:graphic>
          </wp:inline>
        </w:drawing>
      </w:r>
    </w:p>
    <w:sectPr w:rsidR="000A52B4" w:rsidRPr="000A52B4" w:rsidSect="007A2CC1">
      <w:headerReference w:type="default" r:id="rId38"/>
      <w:pgSz w:w="11906" w:h="16838"/>
      <w:pgMar w:top="720" w:right="720" w:bottom="720" w:left="72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3DD9" w:rsidRDefault="00223DD9" w:rsidP="00AF7CCF">
      <w:pPr>
        <w:spacing w:after="0" w:line="240" w:lineRule="auto"/>
      </w:pPr>
      <w:r>
        <w:separator/>
      </w:r>
    </w:p>
  </w:endnote>
  <w:endnote w:type="continuationSeparator" w:id="1">
    <w:p w:rsidR="00223DD9" w:rsidRDefault="00223DD9" w:rsidP="00AF7C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3DD9" w:rsidRDefault="00223DD9" w:rsidP="00AF7CCF">
      <w:pPr>
        <w:spacing w:after="0" w:line="240" w:lineRule="auto"/>
      </w:pPr>
      <w:r>
        <w:separator/>
      </w:r>
    </w:p>
  </w:footnote>
  <w:footnote w:type="continuationSeparator" w:id="1">
    <w:p w:rsidR="00223DD9" w:rsidRDefault="00223DD9" w:rsidP="00AF7C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hint="cs"/>
        <w:b/>
        <w:bCs/>
        <w:sz w:val="24"/>
        <w:szCs w:val="24"/>
        <w:rtl/>
        <w:lang w:bidi="ar-IQ"/>
      </w:rPr>
      <w:alias w:val="Title"/>
      <w:id w:val="77738743"/>
      <w:placeholder>
        <w:docPart w:val="EE34E1D412F042C595975C68ADA55219"/>
      </w:placeholder>
      <w:dataBinding w:prefixMappings="xmlns:ns0='http://schemas.openxmlformats.org/package/2006/metadata/core-properties' xmlns:ns1='http://purl.org/dc/elements/1.1/'" w:xpath="/ns0:coreProperties[1]/ns1:title[1]" w:storeItemID="{6C3C8BC8-F283-45AE-878A-BAB7291924A1}"/>
      <w:text/>
    </w:sdtPr>
    <w:sdtContent>
      <w:p w:rsidR="0067661B" w:rsidRPr="00D77B20" w:rsidRDefault="009E2430" w:rsidP="009E2430">
        <w:pPr>
          <w:pStyle w:val="a4"/>
          <w:pBdr>
            <w:bottom w:val="thickThinSmallGap" w:sz="24" w:space="1" w:color="622423" w:themeColor="accent2" w:themeShade="7F"/>
          </w:pBdr>
          <w:jc w:val="right"/>
          <w:rPr>
            <w:b/>
            <w:bCs/>
            <w:sz w:val="28"/>
            <w:szCs w:val="28"/>
          </w:rPr>
        </w:pPr>
        <w:r w:rsidRPr="009E2430">
          <w:rPr>
            <w:rFonts w:asciiTheme="majorHAnsi" w:eastAsiaTheme="majorEastAsia" w:hAnsiTheme="majorHAnsi" w:cstheme="majorBidi" w:hint="cs"/>
            <w:b/>
            <w:bCs/>
            <w:sz w:val="24"/>
            <w:szCs w:val="24"/>
            <w:rtl/>
            <w:lang w:bidi="ar-IQ"/>
          </w:rPr>
          <w:t xml:space="preserve">أ.م.د. زينب القيسي                               </w:t>
        </w:r>
        <w:r w:rsidR="00213669">
          <w:rPr>
            <w:rFonts w:asciiTheme="majorHAnsi" w:eastAsiaTheme="majorEastAsia" w:hAnsiTheme="majorHAnsi" w:cstheme="majorBidi"/>
            <w:b/>
            <w:bCs/>
            <w:sz w:val="24"/>
            <w:szCs w:val="24"/>
            <w:lang w:bidi="ar-IQ"/>
          </w:rPr>
          <w:t xml:space="preserve">               </w:t>
        </w:r>
        <w:r w:rsidRPr="009E2430">
          <w:rPr>
            <w:rFonts w:asciiTheme="majorHAnsi" w:eastAsiaTheme="majorEastAsia" w:hAnsiTheme="majorHAnsi" w:cstheme="majorBidi" w:hint="cs"/>
            <w:b/>
            <w:bCs/>
            <w:sz w:val="24"/>
            <w:szCs w:val="24"/>
            <w:rtl/>
            <w:lang w:bidi="ar-IQ"/>
          </w:rPr>
          <w:t xml:space="preserve">                                                                           هندسة</w:t>
        </w:r>
        <w:r w:rsidRPr="009E2430">
          <w:rPr>
            <w:rFonts w:asciiTheme="majorHAnsi" w:eastAsiaTheme="majorEastAsia" w:hAnsiTheme="majorHAnsi" w:cstheme="majorBidi"/>
            <w:b/>
            <w:bCs/>
            <w:sz w:val="24"/>
            <w:szCs w:val="24"/>
            <w:rtl/>
            <w:lang w:bidi="ar-IQ"/>
          </w:rPr>
          <w:t xml:space="preserve"> </w:t>
        </w:r>
        <w:r w:rsidRPr="009E2430">
          <w:rPr>
            <w:rFonts w:asciiTheme="majorHAnsi" w:eastAsiaTheme="majorEastAsia" w:hAnsiTheme="majorHAnsi" w:cstheme="majorBidi" w:hint="cs"/>
            <w:b/>
            <w:bCs/>
            <w:sz w:val="24"/>
            <w:szCs w:val="24"/>
            <w:rtl/>
            <w:lang w:bidi="ar-IQ"/>
          </w:rPr>
          <w:t>المرور</w:t>
        </w:r>
        <w:r w:rsidRPr="009E2430">
          <w:rPr>
            <w:rFonts w:asciiTheme="majorHAnsi" w:eastAsiaTheme="majorEastAsia" w:hAnsiTheme="majorHAnsi" w:cstheme="majorBidi"/>
            <w:b/>
            <w:bCs/>
            <w:sz w:val="24"/>
            <w:szCs w:val="24"/>
            <w:rtl/>
            <w:lang w:bidi="ar-IQ"/>
          </w:rPr>
          <w:t xml:space="preserve"> </w:t>
        </w:r>
        <w:r w:rsidRPr="009E2430">
          <w:rPr>
            <w:rFonts w:asciiTheme="majorHAnsi" w:eastAsiaTheme="majorEastAsia" w:hAnsiTheme="majorHAnsi" w:cstheme="majorBidi" w:hint="cs"/>
            <w:b/>
            <w:bCs/>
            <w:sz w:val="24"/>
            <w:szCs w:val="24"/>
            <w:rtl/>
            <w:lang w:bidi="ar-IQ"/>
          </w:rPr>
          <w:t>المتقدم</w:t>
        </w:r>
        <w:r w:rsidRPr="009E2430">
          <w:rPr>
            <w:rFonts w:asciiTheme="majorHAnsi" w:eastAsiaTheme="majorEastAsia" w:hAnsiTheme="majorHAnsi" w:cstheme="majorBidi"/>
            <w:b/>
            <w:bCs/>
            <w:sz w:val="24"/>
            <w:szCs w:val="24"/>
            <w:rtl/>
            <w:lang w:bidi="ar-IQ"/>
          </w:rPr>
          <w:t xml:space="preserve">                                                                             </w:t>
        </w:r>
        <w:r w:rsidRPr="009E2430">
          <w:rPr>
            <w:rFonts w:asciiTheme="majorHAnsi" w:eastAsiaTheme="majorEastAsia" w:hAnsiTheme="majorHAnsi" w:cstheme="majorBidi" w:hint="cs"/>
            <w:b/>
            <w:bCs/>
            <w:sz w:val="24"/>
            <w:szCs w:val="24"/>
            <w:rtl/>
            <w:lang w:bidi="ar-IQ"/>
          </w:rPr>
          <w:t xml:space="preserve">محاضرة رقم </w:t>
        </w:r>
        <w:r w:rsidRPr="009E2430">
          <w:rPr>
            <w:rFonts w:asciiTheme="majorHAnsi" w:eastAsiaTheme="majorEastAsia" w:hAnsiTheme="majorHAnsi" w:cstheme="majorBidi"/>
            <w:b/>
            <w:bCs/>
            <w:sz w:val="24"/>
            <w:szCs w:val="24"/>
            <w:lang w:bidi="ar-IQ"/>
          </w:rPr>
          <w:t>2</w:t>
        </w:r>
      </w:p>
    </w:sdtContent>
  </w:sdt>
  <w:p w:rsidR="00AF7CCF" w:rsidRPr="0067661B" w:rsidRDefault="00AF7CCF">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art60FF"/>
      </v:shape>
    </w:pict>
  </w:numPicBullet>
  <w:abstractNum w:abstractNumId="0">
    <w:nsid w:val="138C165B"/>
    <w:multiLevelType w:val="hybridMultilevel"/>
    <w:tmpl w:val="899CB980"/>
    <w:lvl w:ilvl="0" w:tplc="06AAF68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5730AFC"/>
    <w:multiLevelType w:val="hybridMultilevel"/>
    <w:tmpl w:val="E0164DD6"/>
    <w:lvl w:ilvl="0" w:tplc="FFAE7CD2">
      <w:start w:val="1"/>
      <w:numFmt w:val="bullet"/>
      <w:lvlText w:val="-"/>
      <w:lvlJc w:val="left"/>
      <w:pPr>
        <w:ind w:left="2460" w:hanging="360"/>
      </w:pPr>
      <w:rPr>
        <w:rFonts w:ascii="Times New Roman" w:eastAsiaTheme="minorHAnsi" w:hAnsi="Times New Roman" w:cs="Times New Roman" w:hint="default"/>
      </w:rPr>
    </w:lvl>
    <w:lvl w:ilvl="1" w:tplc="04090003" w:tentative="1">
      <w:start w:val="1"/>
      <w:numFmt w:val="bullet"/>
      <w:lvlText w:val="o"/>
      <w:lvlJc w:val="left"/>
      <w:pPr>
        <w:ind w:left="3180" w:hanging="360"/>
      </w:pPr>
      <w:rPr>
        <w:rFonts w:ascii="Courier New" w:hAnsi="Courier New" w:cs="Courier New" w:hint="default"/>
      </w:rPr>
    </w:lvl>
    <w:lvl w:ilvl="2" w:tplc="04090005" w:tentative="1">
      <w:start w:val="1"/>
      <w:numFmt w:val="bullet"/>
      <w:lvlText w:val=""/>
      <w:lvlJc w:val="left"/>
      <w:pPr>
        <w:ind w:left="3900" w:hanging="360"/>
      </w:pPr>
      <w:rPr>
        <w:rFonts w:ascii="Wingdings" w:hAnsi="Wingdings" w:hint="default"/>
      </w:rPr>
    </w:lvl>
    <w:lvl w:ilvl="3" w:tplc="04090001" w:tentative="1">
      <w:start w:val="1"/>
      <w:numFmt w:val="bullet"/>
      <w:lvlText w:val=""/>
      <w:lvlJc w:val="left"/>
      <w:pPr>
        <w:ind w:left="4620" w:hanging="360"/>
      </w:pPr>
      <w:rPr>
        <w:rFonts w:ascii="Symbol" w:hAnsi="Symbol" w:hint="default"/>
      </w:rPr>
    </w:lvl>
    <w:lvl w:ilvl="4" w:tplc="04090003" w:tentative="1">
      <w:start w:val="1"/>
      <w:numFmt w:val="bullet"/>
      <w:lvlText w:val="o"/>
      <w:lvlJc w:val="left"/>
      <w:pPr>
        <w:ind w:left="5340" w:hanging="360"/>
      </w:pPr>
      <w:rPr>
        <w:rFonts w:ascii="Courier New" w:hAnsi="Courier New" w:cs="Courier New" w:hint="default"/>
      </w:rPr>
    </w:lvl>
    <w:lvl w:ilvl="5" w:tplc="04090005" w:tentative="1">
      <w:start w:val="1"/>
      <w:numFmt w:val="bullet"/>
      <w:lvlText w:val=""/>
      <w:lvlJc w:val="left"/>
      <w:pPr>
        <w:ind w:left="6060" w:hanging="360"/>
      </w:pPr>
      <w:rPr>
        <w:rFonts w:ascii="Wingdings" w:hAnsi="Wingdings" w:hint="default"/>
      </w:rPr>
    </w:lvl>
    <w:lvl w:ilvl="6" w:tplc="04090001" w:tentative="1">
      <w:start w:val="1"/>
      <w:numFmt w:val="bullet"/>
      <w:lvlText w:val=""/>
      <w:lvlJc w:val="left"/>
      <w:pPr>
        <w:ind w:left="6780" w:hanging="360"/>
      </w:pPr>
      <w:rPr>
        <w:rFonts w:ascii="Symbol" w:hAnsi="Symbol" w:hint="default"/>
      </w:rPr>
    </w:lvl>
    <w:lvl w:ilvl="7" w:tplc="04090003" w:tentative="1">
      <w:start w:val="1"/>
      <w:numFmt w:val="bullet"/>
      <w:lvlText w:val="o"/>
      <w:lvlJc w:val="left"/>
      <w:pPr>
        <w:ind w:left="7500" w:hanging="360"/>
      </w:pPr>
      <w:rPr>
        <w:rFonts w:ascii="Courier New" w:hAnsi="Courier New" w:cs="Courier New" w:hint="default"/>
      </w:rPr>
    </w:lvl>
    <w:lvl w:ilvl="8" w:tplc="04090005" w:tentative="1">
      <w:start w:val="1"/>
      <w:numFmt w:val="bullet"/>
      <w:lvlText w:val=""/>
      <w:lvlJc w:val="left"/>
      <w:pPr>
        <w:ind w:left="8220" w:hanging="360"/>
      </w:pPr>
      <w:rPr>
        <w:rFonts w:ascii="Wingdings" w:hAnsi="Wingdings" w:hint="default"/>
      </w:rPr>
    </w:lvl>
  </w:abstractNum>
  <w:abstractNum w:abstractNumId="2">
    <w:nsid w:val="1CF93D87"/>
    <w:multiLevelType w:val="hybridMultilevel"/>
    <w:tmpl w:val="085CFE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9C2E07"/>
    <w:multiLevelType w:val="hybridMultilevel"/>
    <w:tmpl w:val="6298F34E"/>
    <w:lvl w:ilvl="0" w:tplc="0D082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A57C29"/>
    <w:multiLevelType w:val="hybridMultilevel"/>
    <w:tmpl w:val="942CD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340C0B"/>
    <w:multiLevelType w:val="hybridMultilevel"/>
    <w:tmpl w:val="717044CC"/>
    <w:lvl w:ilvl="0" w:tplc="B6184AA2">
      <w:start w:val="1"/>
      <w:numFmt w:val="bullet"/>
      <w:lvlText w:val=""/>
      <w:lvlJc w:val="left"/>
      <w:pPr>
        <w:tabs>
          <w:tab w:val="num" w:pos="720"/>
        </w:tabs>
        <w:ind w:left="720" w:hanging="360"/>
      </w:pPr>
      <w:rPr>
        <w:rFonts w:ascii="Wingdings" w:hAnsi="Wingdings" w:hint="default"/>
      </w:rPr>
    </w:lvl>
    <w:lvl w:ilvl="1" w:tplc="96D02138" w:tentative="1">
      <w:start w:val="1"/>
      <w:numFmt w:val="bullet"/>
      <w:lvlText w:val=""/>
      <w:lvlJc w:val="left"/>
      <w:pPr>
        <w:tabs>
          <w:tab w:val="num" w:pos="1440"/>
        </w:tabs>
        <w:ind w:left="1440" w:hanging="360"/>
      </w:pPr>
      <w:rPr>
        <w:rFonts w:ascii="Wingdings" w:hAnsi="Wingdings" w:hint="default"/>
      </w:rPr>
    </w:lvl>
    <w:lvl w:ilvl="2" w:tplc="A2B0E5A6" w:tentative="1">
      <w:start w:val="1"/>
      <w:numFmt w:val="bullet"/>
      <w:lvlText w:val=""/>
      <w:lvlJc w:val="left"/>
      <w:pPr>
        <w:tabs>
          <w:tab w:val="num" w:pos="2160"/>
        </w:tabs>
        <w:ind w:left="2160" w:hanging="360"/>
      </w:pPr>
      <w:rPr>
        <w:rFonts w:ascii="Wingdings" w:hAnsi="Wingdings" w:hint="default"/>
      </w:rPr>
    </w:lvl>
    <w:lvl w:ilvl="3" w:tplc="D800F904" w:tentative="1">
      <w:start w:val="1"/>
      <w:numFmt w:val="bullet"/>
      <w:lvlText w:val=""/>
      <w:lvlJc w:val="left"/>
      <w:pPr>
        <w:tabs>
          <w:tab w:val="num" w:pos="2880"/>
        </w:tabs>
        <w:ind w:left="2880" w:hanging="360"/>
      </w:pPr>
      <w:rPr>
        <w:rFonts w:ascii="Wingdings" w:hAnsi="Wingdings" w:hint="default"/>
      </w:rPr>
    </w:lvl>
    <w:lvl w:ilvl="4" w:tplc="BDDC1590" w:tentative="1">
      <w:start w:val="1"/>
      <w:numFmt w:val="bullet"/>
      <w:lvlText w:val=""/>
      <w:lvlJc w:val="left"/>
      <w:pPr>
        <w:tabs>
          <w:tab w:val="num" w:pos="3600"/>
        </w:tabs>
        <w:ind w:left="3600" w:hanging="360"/>
      </w:pPr>
      <w:rPr>
        <w:rFonts w:ascii="Wingdings" w:hAnsi="Wingdings" w:hint="default"/>
      </w:rPr>
    </w:lvl>
    <w:lvl w:ilvl="5" w:tplc="9F5890CC" w:tentative="1">
      <w:start w:val="1"/>
      <w:numFmt w:val="bullet"/>
      <w:lvlText w:val=""/>
      <w:lvlJc w:val="left"/>
      <w:pPr>
        <w:tabs>
          <w:tab w:val="num" w:pos="4320"/>
        </w:tabs>
        <w:ind w:left="4320" w:hanging="360"/>
      </w:pPr>
      <w:rPr>
        <w:rFonts w:ascii="Wingdings" w:hAnsi="Wingdings" w:hint="default"/>
      </w:rPr>
    </w:lvl>
    <w:lvl w:ilvl="6" w:tplc="4EF44A20" w:tentative="1">
      <w:start w:val="1"/>
      <w:numFmt w:val="bullet"/>
      <w:lvlText w:val=""/>
      <w:lvlJc w:val="left"/>
      <w:pPr>
        <w:tabs>
          <w:tab w:val="num" w:pos="5040"/>
        </w:tabs>
        <w:ind w:left="5040" w:hanging="360"/>
      </w:pPr>
      <w:rPr>
        <w:rFonts w:ascii="Wingdings" w:hAnsi="Wingdings" w:hint="default"/>
      </w:rPr>
    </w:lvl>
    <w:lvl w:ilvl="7" w:tplc="03C625EC" w:tentative="1">
      <w:start w:val="1"/>
      <w:numFmt w:val="bullet"/>
      <w:lvlText w:val=""/>
      <w:lvlJc w:val="left"/>
      <w:pPr>
        <w:tabs>
          <w:tab w:val="num" w:pos="5760"/>
        </w:tabs>
        <w:ind w:left="5760" w:hanging="360"/>
      </w:pPr>
      <w:rPr>
        <w:rFonts w:ascii="Wingdings" w:hAnsi="Wingdings" w:hint="default"/>
      </w:rPr>
    </w:lvl>
    <w:lvl w:ilvl="8" w:tplc="13D06BB6" w:tentative="1">
      <w:start w:val="1"/>
      <w:numFmt w:val="bullet"/>
      <w:lvlText w:val=""/>
      <w:lvlJc w:val="left"/>
      <w:pPr>
        <w:tabs>
          <w:tab w:val="num" w:pos="6480"/>
        </w:tabs>
        <w:ind w:left="6480" w:hanging="360"/>
      </w:pPr>
      <w:rPr>
        <w:rFonts w:ascii="Wingdings" w:hAnsi="Wingdings" w:hint="default"/>
      </w:rPr>
    </w:lvl>
  </w:abstractNum>
  <w:abstractNum w:abstractNumId="6">
    <w:nsid w:val="369954E8"/>
    <w:multiLevelType w:val="hybridMultilevel"/>
    <w:tmpl w:val="1AC2FA4A"/>
    <w:lvl w:ilvl="0" w:tplc="8D88012A">
      <w:start w:val="1"/>
      <w:numFmt w:val="bullet"/>
      <w:lvlText w:val=""/>
      <w:lvlJc w:val="left"/>
      <w:pPr>
        <w:tabs>
          <w:tab w:val="num" w:pos="720"/>
        </w:tabs>
        <w:ind w:left="720" w:hanging="360"/>
      </w:pPr>
      <w:rPr>
        <w:rFonts w:ascii="Wingdings" w:hAnsi="Wingdings" w:hint="default"/>
      </w:rPr>
    </w:lvl>
    <w:lvl w:ilvl="1" w:tplc="F62698AA" w:tentative="1">
      <w:start w:val="1"/>
      <w:numFmt w:val="bullet"/>
      <w:lvlText w:val=""/>
      <w:lvlJc w:val="left"/>
      <w:pPr>
        <w:tabs>
          <w:tab w:val="num" w:pos="1440"/>
        </w:tabs>
        <w:ind w:left="1440" w:hanging="360"/>
      </w:pPr>
      <w:rPr>
        <w:rFonts w:ascii="Wingdings" w:hAnsi="Wingdings" w:hint="default"/>
      </w:rPr>
    </w:lvl>
    <w:lvl w:ilvl="2" w:tplc="457CF5BE" w:tentative="1">
      <w:start w:val="1"/>
      <w:numFmt w:val="bullet"/>
      <w:lvlText w:val=""/>
      <w:lvlJc w:val="left"/>
      <w:pPr>
        <w:tabs>
          <w:tab w:val="num" w:pos="2160"/>
        </w:tabs>
        <w:ind w:left="2160" w:hanging="360"/>
      </w:pPr>
      <w:rPr>
        <w:rFonts w:ascii="Wingdings" w:hAnsi="Wingdings" w:hint="default"/>
      </w:rPr>
    </w:lvl>
    <w:lvl w:ilvl="3" w:tplc="0CE4D334" w:tentative="1">
      <w:start w:val="1"/>
      <w:numFmt w:val="bullet"/>
      <w:lvlText w:val=""/>
      <w:lvlJc w:val="left"/>
      <w:pPr>
        <w:tabs>
          <w:tab w:val="num" w:pos="2880"/>
        </w:tabs>
        <w:ind w:left="2880" w:hanging="360"/>
      </w:pPr>
      <w:rPr>
        <w:rFonts w:ascii="Wingdings" w:hAnsi="Wingdings" w:hint="default"/>
      </w:rPr>
    </w:lvl>
    <w:lvl w:ilvl="4" w:tplc="EC8C3A4A" w:tentative="1">
      <w:start w:val="1"/>
      <w:numFmt w:val="bullet"/>
      <w:lvlText w:val=""/>
      <w:lvlJc w:val="left"/>
      <w:pPr>
        <w:tabs>
          <w:tab w:val="num" w:pos="3600"/>
        </w:tabs>
        <w:ind w:left="3600" w:hanging="360"/>
      </w:pPr>
      <w:rPr>
        <w:rFonts w:ascii="Wingdings" w:hAnsi="Wingdings" w:hint="default"/>
      </w:rPr>
    </w:lvl>
    <w:lvl w:ilvl="5" w:tplc="90080E04" w:tentative="1">
      <w:start w:val="1"/>
      <w:numFmt w:val="bullet"/>
      <w:lvlText w:val=""/>
      <w:lvlJc w:val="left"/>
      <w:pPr>
        <w:tabs>
          <w:tab w:val="num" w:pos="4320"/>
        </w:tabs>
        <w:ind w:left="4320" w:hanging="360"/>
      </w:pPr>
      <w:rPr>
        <w:rFonts w:ascii="Wingdings" w:hAnsi="Wingdings" w:hint="default"/>
      </w:rPr>
    </w:lvl>
    <w:lvl w:ilvl="6" w:tplc="2ABE4788" w:tentative="1">
      <w:start w:val="1"/>
      <w:numFmt w:val="bullet"/>
      <w:lvlText w:val=""/>
      <w:lvlJc w:val="left"/>
      <w:pPr>
        <w:tabs>
          <w:tab w:val="num" w:pos="5040"/>
        </w:tabs>
        <w:ind w:left="5040" w:hanging="360"/>
      </w:pPr>
      <w:rPr>
        <w:rFonts w:ascii="Wingdings" w:hAnsi="Wingdings" w:hint="default"/>
      </w:rPr>
    </w:lvl>
    <w:lvl w:ilvl="7" w:tplc="AF92E35E" w:tentative="1">
      <w:start w:val="1"/>
      <w:numFmt w:val="bullet"/>
      <w:lvlText w:val=""/>
      <w:lvlJc w:val="left"/>
      <w:pPr>
        <w:tabs>
          <w:tab w:val="num" w:pos="5760"/>
        </w:tabs>
        <w:ind w:left="5760" w:hanging="360"/>
      </w:pPr>
      <w:rPr>
        <w:rFonts w:ascii="Wingdings" w:hAnsi="Wingdings" w:hint="default"/>
      </w:rPr>
    </w:lvl>
    <w:lvl w:ilvl="8" w:tplc="3E943A40" w:tentative="1">
      <w:start w:val="1"/>
      <w:numFmt w:val="bullet"/>
      <w:lvlText w:val=""/>
      <w:lvlJc w:val="left"/>
      <w:pPr>
        <w:tabs>
          <w:tab w:val="num" w:pos="6480"/>
        </w:tabs>
        <w:ind w:left="6480" w:hanging="360"/>
      </w:pPr>
      <w:rPr>
        <w:rFonts w:ascii="Wingdings" w:hAnsi="Wingdings" w:hint="default"/>
      </w:rPr>
    </w:lvl>
  </w:abstractNum>
  <w:abstractNum w:abstractNumId="7">
    <w:nsid w:val="3CD32C43"/>
    <w:multiLevelType w:val="hybridMultilevel"/>
    <w:tmpl w:val="68B66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895AE6"/>
    <w:multiLevelType w:val="hybridMultilevel"/>
    <w:tmpl w:val="2B164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EF27C2C"/>
    <w:multiLevelType w:val="hybridMultilevel"/>
    <w:tmpl w:val="FBFA3D24"/>
    <w:lvl w:ilvl="0" w:tplc="13A053DA">
      <w:start w:val="1"/>
      <w:numFmt w:val="bullet"/>
      <w:lvlText w:val=""/>
      <w:lvlPicBulletId w:val="0"/>
      <w:lvlJc w:val="left"/>
      <w:pPr>
        <w:tabs>
          <w:tab w:val="num" w:pos="720"/>
        </w:tabs>
        <w:ind w:left="720" w:hanging="360"/>
      </w:pPr>
      <w:rPr>
        <w:rFonts w:ascii="Symbol" w:hAnsi="Symbol" w:hint="default"/>
      </w:rPr>
    </w:lvl>
    <w:lvl w:ilvl="1" w:tplc="235A9C16" w:tentative="1">
      <w:start w:val="1"/>
      <w:numFmt w:val="bullet"/>
      <w:lvlText w:val=""/>
      <w:lvlPicBulletId w:val="0"/>
      <w:lvlJc w:val="left"/>
      <w:pPr>
        <w:tabs>
          <w:tab w:val="num" w:pos="1440"/>
        </w:tabs>
        <w:ind w:left="1440" w:hanging="360"/>
      </w:pPr>
      <w:rPr>
        <w:rFonts w:ascii="Symbol" w:hAnsi="Symbol" w:hint="default"/>
      </w:rPr>
    </w:lvl>
    <w:lvl w:ilvl="2" w:tplc="700C00E4" w:tentative="1">
      <w:start w:val="1"/>
      <w:numFmt w:val="bullet"/>
      <w:lvlText w:val=""/>
      <w:lvlPicBulletId w:val="0"/>
      <w:lvlJc w:val="left"/>
      <w:pPr>
        <w:tabs>
          <w:tab w:val="num" w:pos="2160"/>
        </w:tabs>
        <w:ind w:left="2160" w:hanging="360"/>
      </w:pPr>
      <w:rPr>
        <w:rFonts w:ascii="Symbol" w:hAnsi="Symbol" w:hint="default"/>
      </w:rPr>
    </w:lvl>
    <w:lvl w:ilvl="3" w:tplc="73CE1906" w:tentative="1">
      <w:start w:val="1"/>
      <w:numFmt w:val="bullet"/>
      <w:lvlText w:val=""/>
      <w:lvlPicBulletId w:val="0"/>
      <w:lvlJc w:val="left"/>
      <w:pPr>
        <w:tabs>
          <w:tab w:val="num" w:pos="2880"/>
        </w:tabs>
        <w:ind w:left="2880" w:hanging="360"/>
      </w:pPr>
      <w:rPr>
        <w:rFonts w:ascii="Symbol" w:hAnsi="Symbol" w:hint="default"/>
      </w:rPr>
    </w:lvl>
    <w:lvl w:ilvl="4" w:tplc="433CA38C" w:tentative="1">
      <w:start w:val="1"/>
      <w:numFmt w:val="bullet"/>
      <w:lvlText w:val=""/>
      <w:lvlPicBulletId w:val="0"/>
      <w:lvlJc w:val="left"/>
      <w:pPr>
        <w:tabs>
          <w:tab w:val="num" w:pos="3600"/>
        </w:tabs>
        <w:ind w:left="3600" w:hanging="360"/>
      </w:pPr>
      <w:rPr>
        <w:rFonts w:ascii="Symbol" w:hAnsi="Symbol" w:hint="default"/>
      </w:rPr>
    </w:lvl>
    <w:lvl w:ilvl="5" w:tplc="CF38426A" w:tentative="1">
      <w:start w:val="1"/>
      <w:numFmt w:val="bullet"/>
      <w:lvlText w:val=""/>
      <w:lvlPicBulletId w:val="0"/>
      <w:lvlJc w:val="left"/>
      <w:pPr>
        <w:tabs>
          <w:tab w:val="num" w:pos="4320"/>
        </w:tabs>
        <w:ind w:left="4320" w:hanging="360"/>
      </w:pPr>
      <w:rPr>
        <w:rFonts w:ascii="Symbol" w:hAnsi="Symbol" w:hint="default"/>
      </w:rPr>
    </w:lvl>
    <w:lvl w:ilvl="6" w:tplc="55D8C22A" w:tentative="1">
      <w:start w:val="1"/>
      <w:numFmt w:val="bullet"/>
      <w:lvlText w:val=""/>
      <w:lvlPicBulletId w:val="0"/>
      <w:lvlJc w:val="left"/>
      <w:pPr>
        <w:tabs>
          <w:tab w:val="num" w:pos="5040"/>
        </w:tabs>
        <w:ind w:left="5040" w:hanging="360"/>
      </w:pPr>
      <w:rPr>
        <w:rFonts w:ascii="Symbol" w:hAnsi="Symbol" w:hint="default"/>
      </w:rPr>
    </w:lvl>
    <w:lvl w:ilvl="7" w:tplc="4FAC13F0" w:tentative="1">
      <w:start w:val="1"/>
      <w:numFmt w:val="bullet"/>
      <w:lvlText w:val=""/>
      <w:lvlPicBulletId w:val="0"/>
      <w:lvlJc w:val="left"/>
      <w:pPr>
        <w:tabs>
          <w:tab w:val="num" w:pos="5760"/>
        </w:tabs>
        <w:ind w:left="5760" w:hanging="360"/>
      </w:pPr>
      <w:rPr>
        <w:rFonts w:ascii="Symbol" w:hAnsi="Symbol" w:hint="default"/>
      </w:rPr>
    </w:lvl>
    <w:lvl w:ilvl="8" w:tplc="2A741048"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57AE655D"/>
    <w:multiLevelType w:val="hybridMultilevel"/>
    <w:tmpl w:val="E4A4FBBE"/>
    <w:lvl w:ilvl="0" w:tplc="42F07300">
      <w:start w:val="1"/>
      <w:numFmt w:val="bullet"/>
      <w:lvlText w:val=""/>
      <w:lvlJc w:val="left"/>
      <w:pPr>
        <w:tabs>
          <w:tab w:val="num" w:pos="720"/>
        </w:tabs>
        <w:ind w:left="720" w:hanging="360"/>
      </w:pPr>
      <w:rPr>
        <w:rFonts w:ascii="Wingdings" w:hAnsi="Wingdings" w:hint="default"/>
      </w:rPr>
    </w:lvl>
    <w:lvl w:ilvl="1" w:tplc="5694ECFE" w:tentative="1">
      <w:start w:val="1"/>
      <w:numFmt w:val="bullet"/>
      <w:lvlText w:val=""/>
      <w:lvlJc w:val="left"/>
      <w:pPr>
        <w:tabs>
          <w:tab w:val="num" w:pos="1440"/>
        </w:tabs>
        <w:ind w:left="1440" w:hanging="360"/>
      </w:pPr>
      <w:rPr>
        <w:rFonts w:ascii="Wingdings" w:hAnsi="Wingdings" w:hint="default"/>
      </w:rPr>
    </w:lvl>
    <w:lvl w:ilvl="2" w:tplc="8696BC02" w:tentative="1">
      <w:start w:val="1"/>
      <w:numFmt w:val="bullet"/>
      <w:lvlText w:val=""/>
      <w:lvlJc w:val="left"/>
      <w:pPr>
        <w:tabs>
          <w:tab w:val="num" w:pos="2160"/>
        </w:tabs>
        <w:ind w:left="2160" w:hanging="360"/>
      </w:pPr>
      <w:rPr>
        <w:rFonts w:ascii="Wingdings" w:hAnsi="Wingdings" w:hint="default"/>
      </w:rPr>
    </w:lvl>
    <w:lvl w:ilvl="3" w:tplc="1164A3AA" w:tentative="1">
      <w:start w:val="1"/>
      <w:numFmt w:val="bullet"/>
      <w:lvlText w:val=""/>
      <w:lvlJc w:val="left"/>
      <w:pPr>
        <w:tabs>
          <w:tab w:val="num" w:pos="2880"/>
        </w:tabs>
        <w:ind w:left="2880" w:hanging="360"/>
      </w:pPr>
      <w:rPr>
        <w:rFonts w:ascii="Wingdings" w:hAnsi="Wingdings" w:hint="default"/>
      </w:rPr>
    </w:lvl>
    <w:lvl w:ilvl="4" w:tplc="1E4E07B2" w:tentative="1">
      <w:start w:val="1"/>
      <w:numFmt w:val="bullet"/>
      <w:lvlText w:val=""/>
      <w:lvlJc w:val="left"/>
      <w:pPr>
        <w:tabs>
          <w:tab w:val="num" w:pos="3600"/>
        </w:tabs>
        <w:ind w:left="3600" w:hanging="360"/>
      </w:pPr>
      <w:rPr>
        <w:rFonts w:ascii="Wingdings" w:hAnsi="Wingdings" w:hint="default"/>
      </w:rPr>
    </w:lvl>
    <w:lvl w:ilvl="5" w:tplc="A886CECA" w:tentative="1">
      <w:start w:val="1"/>
      <w:numFmt w:val="bullet"/>
      <w:lvlText w:val=""/>
      <w:lvlJc w:val="left"/>
      <w:pPr>
        <w:tabs>
          <w:tab w:val="num" w:pos="4320"/>
        </w:tabs>
        <w:ind w:left="4320" w:hanging="360"/>
      </w:pPr>
      <w:rPr>
        <w:rFonts w:ascii="Wingdings" w:hAnsi="Wingdings" w:hint="default"/>
      </w:rPr>
    </w:lvl>
    <w:lvl w:ilvl="6" w:tplc="B0682F40" w:tentative="1">
      <w:start w:val="1"/>
      <w:numFmt w:val="bullet"/>
      <w:lvlText w:val=""/>
      <w:lvlJc w:val="left"/>
      <w:pPr>
        <w:tabs>
          <w:tab w:val="num" w:pos="5040"/>
        </w:tabs>
        <w:ind w:left="5040" w:hanging="360"/>
      </w:pPr>
      <w:rPr>
        <w:rFonts w:ascii="Wingdings" w:hAnsi="Wingdings" w:hint="default"/>
      </w:rPr>
    </w:lvl>
    <w:lvl w:ilvl="7" w:tplc="0A827160" w:tentative="1">
      <w:start w:val="1"/>
      <w:numFmt w:val="bullet"/>
      <w:lvlText w:val=""/>
      <w:lvlJc w:val="left"/>
      <w:pPr>
        <w:tabs>
          <w:tab w:val="num" w:pos="5760"/>
        </w:tabs>
        <w:ind w:left="5760" w:hanging="360"/>
      </w:pPr>
      <w:rPr>
        <w:rFonts w:ascii="Wingdings" w:hAnsi="Wingdings" w:hint="default"/>
      </w:rPr>
    </w:lvl>
    <w:lvl w:ilvl="8" w:tplc="D352A69A" w:tentative="1">
      <w:start w:val="1"/>
      <w:numFmt w:val="bullet"/>
      <w:lvlText w:val=""/>
      <w:lvlJc w:val="left"/>
      <w:pPr>
        <w:tabs>
          <w:tab w:val="num" w:pos="6480"/>
        </w:tabs>
        <w:ind w:left="6480" w:hanging="360"/>
      </w:pPr>
      <w:rPr>
        <w:rFonts w:ascii="Wingdings" w:hAnsi="Wingdings" w:hint="default"/>
      </w:rPr>
    </w:lvl>
  </w:abstractNum>
  <w:abstractNum w:abstractNumId="11">
    <w:nsid w:val="67EA41FB"/>
    <w:multiLevelType w:val="hybridMultilevel"/>
    <w:tmpl w:val="022E1A1A"/>
    <w:lvl w:ilvl="0" w:tplc="AE8248AC">
      <w:start w:val="1"/>
      <w:numFmt w:val="bullet"/>
      <w:lvlText w:val=""/>
      <w:lvlJc w:val="left"/>
      <w:pPr>
        <w:tabs>
          <w:tab w:val="num" w:pos="720"/>
        </w:tabs>
        <w:ind w:left="720" w:hanging="360"/>
      </w:pPr>
      <w:rPr>
        <w:rFonts w:ascii="Wingdings" w:hAnsi="Wingdings" w:hint="default"/>
      </w:rPr>
    </w:lvl>
    <w:lvl w:ilvl="1" w:tplc="40E02534" w:tentative="1">
      <w:start w:val="1"/>
      <w:numFmt w:val="bullet"/>
      <w:lvlText w:val=""/>
      <w:lvlJc w:val="left"/>
      <w:pPr>
        <w:tabs>
          <w:tab w:val="num" w:pos="1440"/>
        </w:tabs>
        <w:ind w:left="1440" w:hanging="360"/>
      </w:pPr>
      <w:rPr>
        <w:rFonts w:ascii="Wingdings" w:hAnsi="Wingdings" w:hint="default"/>
      </w:rPr>
    </w:lvl>
    <w:lvl w:ilvl="2" w:tplc="84680F64" w:tentative="1">
      <w:start w:val="1"/>
      <w:numFmt w:val="bullet"/>
      <w:lvlText w:val=""/>
      <w:lvlJc w:val="left"/>
      <w:pPr>
        <w:tabs>
          <w:tab w:val="num" w:pos="2160"/>
        </w:tabs>
        <w:ind w:left="2160" w:hanging="360"/>
      </w:pPr>
      <w:rPr>
        <w:rFonts w:ascii="Wingdings" w:hAnsi="Wingdings" w:hint="default"/>
      </w:rPr>
    </w:lvl>
    <w:lvl w:ilvl="3" w:tplc="CDF49F64" w:tentative="1">
      <w:start w:val="1"/>
      <w:numFmt w:val="bullet"/>
      <w:lvlText w:val=""/>
      <w:lvlJc w:val="left"/>
      <w:pPr>
        <w:tabs>
          <w:tab w:val="num" w:pos="2880"/>
        </w:tabs>
        <w:ind w:left="2880" w:hanging="360"/>
      </w:pPr>
      <w:rPr>
        <w:rFonts w:ascii="Wingdings" w:hAnsi="Wingdings" w:hint="default"/>
      </w:rPr>
    </w:lvl>
    <w:lvl w:ilvl="4" w:tplc="5CE06744" w:tentative="1">
      <w:start w:val="1"/>
      <w:numFmt w:val="bullet"/>
      <w:lvlText w:val=""/>
      <w:lvlJc w:val="left"/>
      <w:pPr>
        <w:tabs>
          <w:tab w:val="num" w:pos="3600"/>
        </w:tabs>
        <w:ind w:left="3600" w:hanging="360"/>
      </w:pPr>
      <w:rPr>
        <w:rFonts w:ascii="Wingdings" w:hAnsi="Wingdings" w:hint="default"/>
      </w:rPr>
    </w:lvl>
    <w:lvl w:ilvl="5" w:tplc="184A4A5A" w:tentative="1">
      <w:start w:val="1"/>
      <w:numFmt w:val="bullet"/>
      <w:lvlText w:val=""/>
      <w:lvlJc w:val="left"/>
      <w:pPr>
        <w:tabs>
          <w:tab w:val="num" w:pos="4320"/>
        </w:tabs>
        <w:ind w:left="4320" w:hanging="360"/>
      </w:pPr>
      <w:rPr>
        <w:rFonts w:ascii="Wingdings" w:hAnsi="Wingdings" w:hint="default"/>
      </w:rPr>
    </w:lvl>
    <w:lvl w:ilvl="6" w:tplc="F4808326" w:tentative="1">
      <w:start w:val="1"/>
      <w:numFmt w:val="bullet"/>
      <w:lvlText w:val=""/>
      <w:lvlJc w:val="left"/>
      <w:pPr>
        <w:tabs>
          <w:tab w:val="num" w:pos="5040"/>
        </w:tabs>
        <w:ind w:left="5040" w:hanging="360"/>
      </w:pPr>
      <w:rPr>
        <w:rFonts w:ascii="Wingdings" w:hAnsi="Wingdings" w:hint="default"/>
      </w:rPr>
    </w:lvl>
    <w:lvl w:ilvl="7" w:tplc="E1BED99C" w:tentative="1">
      <w:start w:val="1"/>
      <w:numFmt w:val="bullet"/>
      <w:lvlText w:val=""/>
      <w:lvlJc w:val="left"/>
      <w:pPr>
        <w:tabs>
          <w:tab w:val="num" w:pos="5760"/>
        </w:tabs>
        <w:ind w:left="5760" w:hanging="360"/>
      </w:pPr>
      <w:rPr>
        <w:rFonts w:ascii="Wingdings" w:hAnsi="Wingdings" w:hint="default"/>
      </w:rPr>
    </w:lvl>
    <w:lvl w:ilvl="8" w:tplc="BEDEBBE0" w:tentative="1">
      <w:start w:val="1"/>
      <w:numFmt w:val="bullet"/>
      <w:lvlText w:val=""/>
      <w:lvlJc w:val="left"/>
      <w:pPr>
        <w:tabs>
          <w:tab w:val="num" w:pos="6480"/>
        </w:tabs>
        <w:ind w:left="6480" w:hanging="360"/>
      </w:pPr>
      <w:rPr>
        <w:rFonts w:ascii="Wingdings" w:hAnsi="Wingdings" w:hint="default"/>
      </w:rPr>
    </w:lvl>
  </w:abstractNum>
  <w:abstractNum w:abstractNumId="12">
    <w:nsid w:val="6CD6189A"/>
    <w:multiLevelType w:val="hybridMultilevel"/>
    <w:tmpl w:val="61F6A7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CEA29BD"/>
    <w:multiLevelType w:val="hybridMultilevel"/>
    <w:tmpl w:val="81004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0F7312"/>
    <w:multiLevelType w:val="hybridMultilevel"/>
    <w:tmpl w:val="9BCEA1EC"/>
    <w:lvl w:ilvl="0" w:tplc="43E2C4C6">
      <w:start w:val="1"/>
      <w:numFmt w:val="bullet"/>
      <w:lvlText w:val=""/>
      <w:lvlPicBulletId w:val="0"/>
      <w:lvlJc w:val="left"/>
      <w:pPr>
        <w:tabs>
          <w:tab w:val="num" w:pos="720"/>
        </w:tabs>
        <w:ind w:left="720" w:hanging="360"/>
      </w:pPr>
      <w:rPr>
        <w:rFonts w:ascii="Symbol" w:hAnsi="Symbol" w:hint="default"/>
      </w:rPr>
    </w:lvl>
    <w:lvl w:ilvl="1" w:tplc="7B40E00A" w:tentative="1">
      <w:start w:val="1"/>
      <w:numFmt w:val="bullet"/>
      <w:lvlText w:val=""/>
      <w:lvlPicBulletId w:val="0"/>
      <w:lvlJc w:val="left"/>
      <w:pPr>
        <w:tabs>
          <w:tab w:val="num" w:pos="1440"/>
        </w:tabs>
        <w:ind w:left="1440" w:hanging="360"/>
      </w:pPr>
      <w:rPr>
        <w:rFonts w:ascii="Symbol" w:hAnsi="Symbol" w:hint="default"/>
      </w:rPr>
    </w:lvl>
    <w:lvl w:ilvl="2" w:tplc="88CEA8F8" w:tentative="1">
      <w:start w:val="1"/>
      <w:numFmt w:val="bullet"/>
      <w:lvlText w:val=""/>
      <w:lvlPicBulletId w:val="0"/>
      <w:lvlJc w:val="left"/>
      <w:pPr>
        <w:tabs>
          <w:tab w:val="num" w:pos="2160"/>
        </w:tabs>
        <w:ind w:left="2160" w:hanging="360"/>
      </w:pPr>
      <w:rPr>
        <w:rFonts w:ascii="Symbol" w:hAnsi="Symbol" w:hint="default"/>
      </w:rPr>
    </w:lvl>
    <w:lvl w:ilvl="3" w:tplc="CCDCC7BC" w:tentative="1">
      <w:start w:val="1"/>
      <w:numFmt w:val="bullet"/>
      <w:lvlText w:val=""/>
      <w:lvlPicBulletId w:val="0"/>
      <w:lvlJc w:val="left"/>
      <w:pPr>
        <w:tabs>
          <w:tab w:val="num" w:pos="2880"/>
        </w:tabs>
        <w:ind w:left="2880" w:hanging="360"/>
      </w:pPr>
      <w:rPr>
        <w:rFonts w:ascii="Symbol" w:hAnsi="Symbol" w:hint="default"/>
      </w:rPr>
    </w:lvl>
    <w:lvl w:ilvl="4" w:tplc="F70E8DC4" w:tentative="1">
      <w:start w:val="1"/>
      <w:numFmt w:val="bullet"/>
      <w:lvlText w:val=""/>
      <w:lvlPicBulletId w:val="0"/>
      <w:lvlJc w:val="left"/>
      <w:pPr>
        <w:tabs>
          <w:tab w:val="num" w:pos="3600"/>
        </w:tabs>
        <w:ind w:left="3600" w:hanging="360"/>
      </w:pPr>
      <w:rPr>
        <w:rFonts w:ascii="Symbol" w:hAnsi="Symbol" w:hint="default"/>
      </w:rPr>
    </w:lvl>
    <w:lvl w:ilvl="5" w:tplc="356A8624" w:tentative="1">
      <w:start w:val="1"/>
      <w:numFmt w:val="bullet"/>
      <w:lvlText w:val=""/>
      <w:lvlPicBulletId w:val="0"/>
      <w:lvlJc w:val="left"/>
      <w:pPr>
        <w:tabs>
          <w:tab w:val="num" w:pos="4320"/>
        </w:tabs>
        <w:ind w:left="4320" w:hanging="360"/>
      </w:pPr>
      <w:rPr>
        <w:rFonts w:ascii="Symbol" w:hAnsi="Symbol" w:hint="default"/>
      </w:rPr>
    </w:lvl>
    <w:lvl w:ilvl="6" w:tplc="9020C262" w:tentative="1">
      <w:start w:val="1"/>
      <w:numFmt w:val="bullet"/>
      <w:lvlText w:val=""/>
      <w:lvlPicBulletId w:val="0"/>
      <w:lvlJc w:val="left"/>
      <w:pPr>
        <w:tabs>
          <w:tab w:val="num" w:pos="5040"/>
        </w:tabs>
        <w:ind w:left="5040" w:hanging="360"/>
      </w:pPr>
      <w:rPr>
        <w:rFonts w:ascii="Symbol" w:hAnsi="Symbol" w:hint="default"/>
      </w:rPr>
    </w:lvl>
    <w:lvl w:ilvl="7" w:tplc="B1687C68" w:tentative="1">
      <w:start w:val="1"/>
      <w:numFmt w:val="bullet"/>
      <w:lvlText w:val=""/>
      <w:lvlPicBulletId w:val="0"/>
      <w:lvlJc w:val="left"/>
      <w:pPr>
        <w:tabs>
          <w:tab w:val="num" w:pos="5760"/>
        </w:tabs>
        <w:ind w:left="5760" w:hanging="360"/>
      </w:pPr>
      <w:rPr>
        <w:rFonts w:ascii="Symbol" w:hAnsi="Symbol" w:hint="default"/>
      </w:rPr>
    </w:lvl>
    <w:lvl w:ilvl="8" w:tplc="446EA6A0" w:tentative="1">
      <w:start w:val="1"/>
      <w:numFmt w:val="bullet"/>
      <w:lvlText w:val=""/>
      <w:lvlPicBulletId w:val="0"/>
      <w:lvlJc w:val="left"/>
      <w:pPr>
        <w:tabs>
          <w:tab w:val="num" w:pos="6480"/>
        </w:tabs>
        <w:ind w:left="6480" w:hanging="360"/>
      </w:pPr>
      <w:rPr>
        <w:rFonts w:ascii="Symbol" w:hAnsi="Symbol" w:hint="default"/>
      </w:rPr>
    </w:lvl>
  </w:abstractNum>
  <w:abstractNum w:abstractNumId="15">
    <w:nsid w:val="7D5D1D2D"/>
    <w:multiLevelType w:val="hybridMultilevel"/>
    <w:tmpl w:val="D33EA5D6"/>
    <w:lvl w:ilvl="0" w:tplc="75E097EA">
      <w:start w:val="1"/>
      <w:numFmt w:val="decimal"/>
      <w:lvlText w:val="%1."/>
      <w:lvlJc w:val="left"/>
      <w:pPr>
        <w:tabs>
          <w:tab w:val="num" w:pos="720"/>
        </w:tabs>
        <w:ind w:left="720" w:hanging="360"/>
      </w:pPr>
      <w:rPr>
        <w:rFonts w:asciiTheme="majorBidi" w:eastAsiaTheme="minorHAnsi" w:hAnsiTheme="majorBidi" w:cstheme="majorBidi"/>
      </w:rPr>
    </w:lvl>
    <w:lvl w:ilvl="1" w:tplc="B186F184" w:tentative="1">
      <w:start w:val="1"/>
      <w:numFmt w:val="bullet"/>
      <w:lvlText w:val=""/>
      <w:lvlJc w:val="left"/>
      <w:pPr>
        <w:tabs>
          <w:tab w:val="num" w:pos="1440"/>
        </w:tabs>
        <w:ind w:left="1440" w:hanging="360"/>
      </w:pPr>
      <w:rPr>
        <w:rFonts w:ascii="Wingdings" w:hAnsi="Wingdings" w:hint="default"/>
      </w:rPr>
    </w:lvl>
    <w:lvl w:ilvl="2" w:tplc="0DFA93FA" w:tentative="1">
      <w:start w:val="1"/>
      <w:numFmt w:val="bullet"/>
      <w:lvlText w:val=""/>
      <w:lvlJc w:val="left"/>
      <w:pPr>
        <w:tabs>
          <w:tab w:val="num" w:pos="2160"/>
        </w:tabs>
        <w:ind w:left="2160" w:hanging="360"/>
      </w:pPr>
      <w:rPr>
        <w:rFonts w:ascii="Wingdings" w:hAnsi="Wingdings" w:hint="default"/>
      </w:rPr>
    </w:lvl>
    <w:lvl w:ilvl="3" w:tplc="4B5461D8" w:tentative="1">
      <w:start w:val="1"/>
      <w:numFmt w:val="bullet"/>
      <w:lvlText w:val=""/>
      <w:lvlJc w:val="left"/>
      <w:pPr>
        <w:tabs>
          <w:tab w:val="num" w:pos="2880"/>
        </w:tabs>
        <w:ind w:left="2880" w:hanging="360"/>
      </w:pPr>
      <w:rPr>
        <w:rFonts w:ascii="Wingdings" w:hAnsi="Wingdings" w:hint="default"/>
      </w:rPr>
    </w:lvl>
    <w:lvl w:ilvl="4" w:tplc="214EF74A" w:tentative="1">
      <w:start w:val="1"/>
      <w:numFmt w:val="bullet"/>
      <w:lvlText w:val=""/>
      <w:lvlJc w:val="left"/>
      <w:pPr>
        <w:tabs>
          <w:tab w:val="num" w:pos="3600"/>
        </w:tabs>
        <w:ind w:left="3600" w:hanging="360"/>
      </w:pPr>
      <w:rPr>
        <w:rFonts w:ascii="Wingdings" w:hAnsi="Wingdings" w:hint="default"/>
      </w:rPr>
    </w:lvl>
    <w:lvl w:ilvl="5" w:tplc="7D9676AA" w:tentative="1">
      <w:start w:val="1"/>
      <w:numFmt w:val="bullet"/>
      <w:lvlText w:val=""/>
      <w:lvlJc w:val="left"/>
      <w:pPr>
        <w:tabs>
          <w:tab w:val="num" w:pos="4320"/>
        </w:tabs>
        <w:ind w:left="4320" w:hanging="360"/>
      </w:pPr>
      <w:rPr>
        <w:rFonts w:ascii="Wingdings" w:hAnsi="Wingdings" w:hint="default"/>
      </w:rPr>
    </w:lvl>
    <w:lvl w:ilvl="6" w:tplc="C66A57CE" w:tentative="1">
      <w:start w:val="1"/>
      <w:numFmt w:val="bullet"/>
      <w:lvlText w:val=""/>
      <w:lvlJc w:val="left"/>
      <w:pPr>
        <w:tabs>
          <w:tab w:val="num" w:pos="5040"/>
        </w:tabs>
        <w:ind w:left="5040" w:hanging="360"/>
      </w:pPr>
      <w:rPr>
        <w:rFonts w:ascii="Wingdings" w:hAnsi="Wingdings" w:hint="default"/>
      </w:rPr>
    </w:lvl>
    <w:lvl w:ilvl="7" w:tplc="D104FDB6" w:tentative="1">
      <w:start w:val="1"/>
      <w:numFmt w:val="bullet"/>
      <w:lvlText w:val=""/>
      <w:lvlJc w:val="left"/>
      <w:pPr>
        <w:tabs>
          <w:tab w:val="num" w:pos="5760"/>
        </w:tabs>
        <w:ind w:left="5760" w:hanging="360"/>
      </w:pPr>
      <w:rPr>
        <w:rFonts w:ascii="Wingdings" w:hAnsi="Wingdings" w:hint="default"/>
      </w:rPr>
    </w:lvl>
    <w:lvl w:ilvl="8" w:tplc="BE0C46E0"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7"/>
  </w:num>
  <w:num w:numId="4">
    <w:abstractNumId w:val="0"/>
  </w:num>
  <w:num w:numId="5">
    <w:abstractNumId w:val="1"/>
  </w:num>
  <w:num w:numId="6">
    <w:abstractNumId w:val="13"/>
  </w:num>
  <w:num w:numId="7">
    <w:abstractNumId w:val="3"/>
  </w:num>
  <w:num w:numId="8">
    <w:abstractNumId w:val="2"/>
  </w:num>
  <w:num w:numId="9">
    <w:abstractNumId w:val="4"/>
  </w:num>
  <w:num w:numId="10">
    <w:abstractNumId w:val="15"/>
  </w:num>
  <w:num w:numId="11">
    <w:abstractNumId w:val="5"/>
  </w:num>
  <w:num w:numId="12">
    <w:abstractNumId w:val="14"/>
  </w:num>
  <w:num w:numId="13">
    <w:abstractNumId w:val="9"/>
  </w:num>
  <w:num w:numId="14">
    <w:abstractNumId w:val="11"/>
  </w:num>
  <w:num w:numId="15">
    <w:abstractNumId w:val="10"/>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characterSpacingControl w:val="doNotCompress"/>
  <w:savePreviewPicture/>
  <w:hdrShapeDefaults>
    <o:shapedefaults v:ext="edit" spidmax="11266"/>
  </w:hdrShapeDefaults>
  <w:footnotePr>
    <w:footnote w:id="0"/>
    <w:footnote w:id="1"/>
  </w:footnotePr>
  <w:endnotePr>
    <w:endnote w:id="0"/>
    <w:endnote w:id="1"/>
  </w:endnotePr>
  <w:compat/>
  <w:rsids>
    <w:rsidRoot w:val="007A2CC1"/>
    <w:rsid w:val="00000B0A"/>
    <w:rsid w:val="00007ECB"/>
    <w:rsid w:val="00010C63"/>
    <w:rsid w:val="00024521"/>
    <w:rsid w:val="00024AF4"/>
    <w:rsid w:val="00027B05"/>
    <w:rsid w:val="00046E91"/>
    <w:rsid w:val="00046F49"/>
    <w:rsid w:val="00051EE1"/>
    <w:rsid w:val="00057366"/>
    <w:rsid w:val="000607D9"/>
    <w:rsid w:val="00061B53"/>
    <w:rsid w:val="00067D8D"/>
    <w:rsid w:val="00083BFA"/>
    <w:rsid w:val="00092855"/>
    <w:rsid w:val="000976EF"/>
    <w:rsid w:val="000A52B4"/>
    <w:rsid w:val="000B3665"/>
    <w:rsid w:val="000B3746"/>
    <w:rsid w:val="000B40F6"/>
    <w:rsid w:val="000D1A41"/>
    <w:rsid w:val="000E1FAB"/>
    <w:rsid w:val="000E2183"/>
    <w:rsid w:val="000E3B33"/>
    <w:rsid w:val="000E3E7C"/>
    <w:rsid w:val="000E7C6F"/>
    <w:rsid w:val="000F0022"/>
    <w:rsid w:val="000F74E9"/>
    <w:rsid w:val="00104557"/>
    <w:rsid w:val="0011297B"/>
    <w:rsid w:val="001129D9"/>
    <w:rsid w:val="00117E09"/>
    <w:rsid w:val="00134438"/>
    <w:rsid w:val="00137391"/>
    <w:rsid w:val="0013793A"/>
    <w:rsid w:val="00143142"/>
    <w:rsid w:val="00144BE1"/>
    <w:rsid w:val="001479AA"/>
    <w:rsid w:val="001635DF"/>
    <w:rsid w:val="0016450F"/>
    <w:rsid w:val="0016488B"/>
    <w:rsid w:val="00181FEE"/>
    <w:rsid w:val="00182A61"/>
    <w:rsid w:val="001A3144"/>
    <w:rsid w:val="001B37FF"/>
    <w:rsid w:val="001C4017"/>
    <w:rsid w:val="001C44CC"/>
    <w:rsid w:val="001C6AC9"/>
    <w:rsid w:val="001D0372"/>
    <w:rsid w:val="001E2837"/>
    <w:rsid w:val="001E6C9C"/>
    <w:rsid w:val="001F22C2"/>
    <w:rsid w:val="001F3284"/>
    <w:rsid w:val="0020792D"/>
    <w:rsid w:val="002126C5"/>
    <w:rsid w:val="00213669"/>
    <w:rsid w:val="0021397C"/>
    <w:rsid w:val="00223DD9"/>
    <w:rsid w:val="002251BF"/>
    <w:rsid w:val="002300B4"/>
    <w:rsid w:val="00241417"/>
    <w:rsid w:val="00245563"/>
    <w:rsid w:val="002506F9"/>
    <w:rsid w:val="002530B2"/>
    <w:rsid w:val="00255A00"/>
    <w:rsid w:val="00257E78"/>
    <w:rsid w:val="002600B6"/>
    <w:rsid w:val="00280FA6"/>
    <w:rsid w:val="00282428"/>
    <w:rsid w:val="0028661B"/>
    <w:rsid w:val="0029198E"/>
    <w:rsid w:val="00297537"/>
    <w:rsid w:val="002A00CA"/>
    <w:rsid w:val="002A38B8"/>
    <w:rsid w:val="002A7B98"/>
    <w:rsid w:val="002C0955"/>
    <w:rsid w:val="002C235A"/>
    <w:rsid w:val="002C3B4E"/>
    <w:rsid w:val="002E15D1"/>
    <w:rsid w:val="002E30B4"/>
    <w:rsid w:val="002E7A40"/>
    <w:rsid w:val="002F1551"/>
    <w:rsid w:val="0030199E"/>
    <w:rsid w:val="00311908"/>
    <w:rsid w:val="0031309D"/>
    <w:rsid w:val="003206FB"/>
    <w:rsid w:val="00331333"/>
    <w:rsid w:val="003411D6"/>
    <w:rsid w:val="003413D6"/>
    <w:rsid w:val="00343AAC"/>
    <w:rsid w:val="00357342"/>
    <w:rsid w:val="00361E99"/>
    <w:rsid w:val="00366846"/>
    <w:rsid w:val="00374674"/>
    <w:rsid w:val="00392549"/>
    <w:rsid w:val="0039563B"/>
    <w:rsid w:val="00396724"/>
    <w:rsid w:val="00397783"/>
    <w:rsid w:val="003A291B"/>
    <w:rsid w:val="003A319E"/>
    <w:rsid w:val="003A5CAD"/>
    <w:rsid w:val="003A6C5D"/>
    <w:rsid w:val="003A6ED1"/>
    <w:rsid w:val="003A71ED"/>
    <w:rsid w:val="003B189D"/>
    <w:rsid w:val="003B5494"/>
    <w:rsid w:val="003D1A28"/>
    <w:rsid w:val="003D2783"/>
    <w:rsid w:val="003D5A93"/>
    <w:rsid w:val="003E53FA"/>
    <w:rsid w:val="00410AE3"/>
    <w:rsid w:val="00421186"/>
    <w:rsid w:val="00421EBA"/>
    <w:rsid w:val="00423F01"/>
    <w:rsid w:val="00425D2E"/>
    <w:rsid w:val="00431BB1"/>
    <w:rsid w:val="004412B5"/>
    <w:rsid w:val="00444668"/>
    <w:rsid w:val="00445BB5"/>
    <w:rsid w:val="00456FA0"/>
    <w:rsid w:val="00457324"/>
    <w:rsid w:val="0047345D"/>
    <w:rsid w:val="0047699A"/>
    <w:rsid w:val="004826A3"/>
    <w:rsid w:val="004949E2"/>
    <w:rsid w:val="004A5BB0"/>
    <w:rsid w:val="004B22F2"/>
    <w:rsid w:val="004B3FBC"/>
    <w:rsid w:val="004C3508"/>
    <w:rsid w:val="004C39BD"/>
    <w:rsid w:val="004D10A3"/>
    <w:rsid w:val="004D5298"/>
    <w:rsid w:val="004D597D"/>
    <w:rsid w:val="004E476E"/>
    <w:rsid w:val="004E60EA"/>
    <w:rsid w:val="004E7183"/>
    <w:rsid w:val="004E7E75"/>
    <w:rsid w:val="004F3530"/>
    <w:rsid w:val="005014A1"/>
    <w:rsid w:val="00515BD3"/>
    <w:rsid w:val="005167DF"/>
    <w:rsid w:val="00517B51"/>
    <w:rsid w:val="00522DBF"/>
    <w:rsid w:val="00530F68"/>
    <w:rsid w:val="00531371"/>
    <w:rsid w:val="00534B62"/>
    <w:rsid w:val="00535228"/>
    <w:rsid w:val="0053723C"/>
    <w:rsid w:val="0054001C"/>
    <w:rsid w:val="00546F0B"/>
    <w:rsid w:val="00554E13"/>
    <w:rsid w:val="00561FCB"/>
    <w:rsid w:val="00562E64"/>
    <w:rsid w:val="0056445C"/>
    <w:rsid w:val="0057068D"/>
    <w:rsid w:val="005870A8"/>
    <w:rsid w:val="005A16EC"/>
    <w:rsid w:val="005A68E7"/>
    <w:rsid w:val="005B4CD8"/>
    <w:rsid w:val="005B61BE"/>
    <w:rsid w:val="005B666B"/>
    <w:rsid w:val="005C1790"/>
    <w:rsid w:val="005C5271"/>
    <w:rsid w:val="005D1C20"/>
    <w:rsid w:val="005D1E90"/>
    <w:rsid w:val="005D5028"/>
    <w:rsid w:val="005D6DE0"/>
    <w:rsid w:val="005D727D"/>
    <w:rsid w:val="005E1C2D"/>
    <w:rsid w:val="005E213E"/>
    <w:rsid w:val="005E3330"/>
    <w:rsid w:val="005E3786"/>
    <w:rsid w:val="005F0239"/>
    <w:rsid w:val="0060278E"/>
    <w:rsid w:val="00604E77"/>
    <w:rsid w:val="006070C3"/>
    <w:rsid w:val="006157D1"/>
    <w:rsid w:val="006333CA"/>
    <w:rsid w:val="00643949"/>
    <w:rsid w:val="00646CB0"/>
    <w:rsid w:val="00652A8C"/>
    <w:rsid w:val="0067369A"/>
    <w:rsid w:val="0067661B"/>
    <w:rsid w:val="00677349"/>
    <w:rsid w:val="006917A0"/>
    <w:rsid w:val="0069406B"/>
    <w:rsid w:val="0069554B"/>
    <w:rsid w:val="006A3B3B"/>
    <w:rsid w:val="006A64A2"/>
    <w:rsid w:val="006B0CAE"/>
    <w:rsid w:val="006B6FB3"/>
    <w:rsid w:val="006C0443"/>
    <w:rsid w:val="006C7F07"/>
    <w:rsid w:val="006F21BD"/>
    <w:rsid w:val="006F5A6E"/>
    <w:rsid w:val="006F6FEC"/>
    <w:rsid w:val="00706966"/>
    <w:rsid w:val="00714F9D"/>
    <w:rsid w:val="00722124"/>
    <w:rsid w:val="00725081"/>
    <w:rsid w:val="00730517"/>
    <w:rsid w:val="00733AA7"/>
    <w:rsid w:val="007414B6"/>
    <w:rsid w:val="00750120"/>
    <w:rsid w:val="00750325"/>
    <w:rsid w:val="00753B18"/>
    <w:rsid w:val="00754BAB"/>
    <w:rsid w:val="00771A15"/>
    <w:rsid w:val="00785BF5"/>
    <w:rsid w:val="00792512"/>
    <w:rsid w:val="007A08A7"/>
    <w:rsid w:val="007A2CC1"/>
    <w:rsid w:val="007A587B"/>
    <w:rsid w:val="007A76D4"/>
    <w:rsid w:val="007C03FF"/>
    <w:rsid w:val="007C34BD"/>
    <w:rsid w:val="007C35A3"/>
    <w:rsid w:val="007C3AB0"/>
    <w:rsid w:val="007C587C"/>
    <w:rsid w:val="007C59D4"/>
    <w:rsid w:val="007D3E66"/>
    <w:rsid w:val="007D51B6"/>
    <w:rsid w:val="007E09FC"/>
    <w:rsid w:val="007E4901"/>
    <w:rsid w:val="007F2214"/>
    <w:rsid w:val="007F5EA9"/>
    <w:rsid w:val="00800D42"/>
    <w:rsid w:val="008100F5"/>
    <w:rsid w:val="00812052"/>
    <w:rsid w:val="008303E2"/>
    <w:rsid w:val="00840F94"/>
    <w:rsid w:val="00843D98"/>
    <w:rsid w:val="008445DF"/>
    <w:rsid w:val="00845ADD"/>
    <w:rsid w:val="008462BA"/>
    <w:rsid w:val="00861462"/>
    <w:rsid w:val="00863032"/>
    <w:rsid w:val="008638EB"/>
    <w:rsid w:val="008644AF"/>
    <w:rsid w:val="00870ADB"/>
    <w:rsid w:val="00876922"/>
    <w:rsid w:val="00890665"/>
    <w:rsid w:val="00892B4F"/>
    <w:rsid w:val="00892DF5"/>
    <w:rsid w:val="008977AC"/>
    <w:rsid w:val="008A058D"/>
    <w:rsid w:val="008A3CF2"/>
    <w:rsid w:val="008B3A96"/>
    <w:rsid w:val="008B6906"/>
    <w:rsid w:val="008C0E7E"/>
    <w:rsid w:val="008C176C"/>
    <w:rsid w:val="008C2871"/>
    <w:rsid w:val="008D5881"/>
    <w:rsid w:val="008E21B2"/>
    <w:rsid w:val="008F14F6"/>
    <w:rsid w:val="008F352B"/>
    <w:rsid w:val="00914278"/>
    <w:rsid w:val="00916275"/>
    <w:rsid w:val="009228D6"/>
    <w:rsid w:val="00933227"/>
    <w:rsid w:val="00941A7C"/>
    <w:rsid w:val="00947E15"/>
    <w:rsid w:val="00951395"/>
    <w:rsid w:val="00954ABD"/>
    <w:rsid w:val="00960B67"/>
    <w:rsid w:val="0096519E"/>
    <w:rsid w:val="00967E05"/>
    <w:rsid w:val="00976F05"/>
    <w:rsid w:val="00983732"/>
    <w:rsid w:val="00991F55"/>
    <w:rsid w:val="009A08C4"/>
    <w:rsid w:val="009A48E3"/>
    <w:rsid w:val="009B0985"/>
    <w:rsid w:val="009B353F"/>
    <w:rsid w:val="009C5446"/>
    <w:rsid w:val="009C7D0D"/>
    <w:rsid w:val="009D2939"/>
    <w:rsid w:val="009D58DF"/>
    <w:rsid w:val="009D628E"/>
    <w:rsid w:val="009D6DCA"/>
    <w:rsid w:val="009E2430"/>
    <w:rsid w:val="009E2E43"/>
    <w:rsid w:val="009E6903"/>
    <w:rsid w:val="009E7B83"/>
    <w:rsid w:val="009F2CD4"/>
    <w:rsid w:val="009F724C"/>
    <w:rsid w:val="00A04252"/>
    <w:rsid w:val="00A053FF"/>
    <w:rsid w:val="00A06500"/>
    <w:rsid w:val="00A12732"/>
    <w:rsid w:val="00A17643"/>
    <w:rsid w:val="00A210A3"/>
    <w:rsid w:val="00A32C00"/>
    <w:rsid w:val="00A3754B"/>
    <w:rsid w:val="00A4482E"/>
    <w:rsid w:val="00A50003"/>
    <w:rsid w:val="00A50AD3"/>
    <w:rsid w:val="00A56A86"/>
    <w:rsid w:val="00A6029F"/>
    <w:rsid w:val="00A63F55"/>
    <w:rsid w:val="00A64552"/>
    <w:rsid w:val="00A64913"/>
    <w:rsid w:val="00A71D17"/>
    <w:rsid w:val="00A873FE"/>
    <w:rsid w:val="00A95551"/>
    <w:rsid w:val="00A9756D"/>
    <w:rsid w:val="00AA1397"/>
    <w:rsid w:val="00AA74C8"/>
    <w:rsid w:val="00AB2E4E"/>
    <w:rsid w:val="00AB4CC3"/>
    <w:rsid w:val="00AC66AB"/>
    <w:rsid w:val="00AC6BA7"/>
    <w:rsid w:val="00AC725A"/>
    <w:rsid w:val="00AD1D52"/>
    <w:rsid w:val="00AF1BD3"/>
    <w:rsid w:val="00AF4E1D"/>
    <w:rsid w:val="00AF7CCF"/>
    <w:rsid w:val="00B02E56"/>
    <w:rsid w:val="00B030E4"/>
    <w:rsid w:val="00B10248"/>
    <w:rsid w:val="00B110E8"/>
    <w:rsid w:val="00B16FCD"/>
    <w:rsid w:val="00B22073"/>
    <w:rsid w:val="00B2216C"/>
    <w:rsid w:val="00B23282"/>
    <w:rsid w:val="00B2426E"/>
    <w:rsid w:val="00B26877"/>
    <w:rsid w:val="00B318CB"/>
    <w:rsid w:val="00B37D9F"/>
    <w:rsid w:val="00B5068C"/>
    <w:rsid w:val="00B521AC"/>
    <w:rsid w:val="00B53379"/>
    <w:rsid w:val="00B637C4"/>
    <w:rsid w:val="00B73E96"/>
    <w:rsid w:val="00B74D58"/>
    <w:rsid w:val="00B76AAC"/>
    <w:rsid w:val="00B964E8"/>
    <w:rsid w:val="00BA3E98"/>
    <w:rsid w:val="00BA6B04"/>
    <w:rsid w:val="00BB186F"/>
    <w:rsid w:val="00BB4828"/>
    <w:rsid w:val="00BB507D"/>
    <w:rsid w:val="00BB77B8"/>
    <w:rsid w:val="00BC04EF"/>
    <w:rsid w:val="00BC2099"/>
    <w:rsid w:val="00BC57C0"/>
    <w:rsid w:val="00BD2D96"/>
    <w:rsid w:val="00BD72C6"/>
    <w:rsid w:val="00BE0B09"/>
    <w:rsid w:val="00BE0E92"/>
    <w:rsid w:val="00BE4F42"/>
    <w:rsid w:val="00C02C70"/>
    <w:rsid w:val="00C07556"/>
    <w:rsid w:val="00C127F2"/>
    <w:rsid w:val="00C15A80"/>
    <w:rsid w:val="00C31C12"/>
    <w:rsid w:val="00C36F0B"/>
    <w:rsid w:val="00C4057D"/>
    <w:rsid w:val="00C41064"/>
    <w:rsid w:val="00C4268E"/>
    <w:rsid w:val="00C45F87"/>
    <w:rsid w:val="00C46825"/>
    <w:rsid w:val="00C5057B"/>
    <w:rsid w:val="00C561DC"/>
    <w:rsid w:val="00C5712D"/>
    <w:rsid w:val="00C65849"/>
    <w:rsid w:val="00C701F9"/>
    <w:rsid w:val="00C71CD1"/>
    <w:rsid w:val="00C72E89"/>
    <w:rsid w:val="00C813BB"/>
    <w:rsid w:val="00CB20A0"/>
    <w:rsid w:val="00CB2963"/>
    <w:rsid w:val="00CB4A97"/>
    <w:rsid w:val="00CB5E69"/>
    <w:rsid w:val="00CD0390"/>
    <w:rsid w:val="00CD1843"/>
    <w:rsid w:val="00CD5E09"/>
    <w:rsid w:val="00CE1B1C"/>
    <w:rsid w:val="00CE5049"/>
    <w:rsid w:val="00CF1DFE"/>
    <w:rsid w:val="00CF25D9"/>
    <w:rsid w:val="00CF7D94"/>
    <w:rsid w:val="00D02114"/>
    <w:rsid w:val="00D03030"/>
    <w:rsid w:val="00D06A29"/>
    <w:rsid w:val="00D13869"/>
    <w:rsid w:val="00D1705A"/>
    <w:rsid w:val="00D17CBC"/>
    <w:rsid w:val="00D23F81"/>
    <w:rsid w:val="00D24228"/>
    <w:rsid w:val="00D312A6"/>
    <w:rsid w:val="00D31903"/>
    <w:rsid w:val="00D45C20"/>
    <w:rsid w:val="00D50FC8"/>
    <w:rsid w:val="00D5113D"/>
    <w:rsid w:val="00D57CF5"/>
    <w:rsid w:val="00D73738"/>
    <w:rsid w:val="00D75BC9"/>
    <w:rsid w:val="00D77269"/>
    <w:rsid w:val="00D77B20"/>
    <w:rsid w:val="00D802A9"/>
    <w:rsid w:val="00D844F5"/>
    <w:rsid w:val="00D84A1B"/>
    <w:rsid w:val="00D90825"/>
    <w:rsid w:val="00D9227D"/>
    <w:rsid w:val="00D9282B"/>
    <w:rsid w:val="00D96183"/>
    <w:rsid w:val="00DA3420"/>
    <w:rsid w:val="00DC233E"/>
    <w:rsid w:val="00DC5580"/>
    <w:rsid w:val="00DD6FE2"/>
    <w:rsid w:val="00DE3FBE"/>
    <w:rsid w:val="00DF0D52"/>
    <w:rsid w:val="00E00EC6"/>
    <w:rsid w:val="00E310DD"/>
    <w:rsid w:val="00E43262"/>
    <w:rsid w:val="00E44B17"/>
    <w:rsid w:val="00E479F4"/>
    <w:rsid w:val="00E53980"/>
    <w:rsid w:val="00E71826"/>
    <w:rsid w:val="00E724D5"/>
    <w:rsid w:val="00E80776"/>
    <w:rsid w:val="00E82DFE"/>
    <w:rsid w:val="00EA7147"/>
    <w:rsid w:val="00EB1B5C"/>
    <w:rsid w:val="00EB22E9"/>
    <w:rsid w:val="00EB2869"/>
    <w:rsid w:val="00EB7D1E"/>
    <w:rsid w:val="00EC12AB"/>
    <w:rsid w:val="00EC7F37"/>
    <w:rsid w:val="00ED013E"/>
    <w:rsid w:val="00ED0D5A"/>
    <w:rsid w:val="00ED0DFB"/>
    <w:rsid w:val="00ED16A9"/>
    <w:rsid w:val="00ED40D4"/>
    <w:rsid w:val="00ED7341"/>
    <w:rsid w:val="00EE3270"/>
    <w:rsid w:val="00EF0315"/>
    <w:rsid w:val="00EF1D0D"/>
    <w:rsid w:val="00EF4B7B"/>
    <w:rsid w:val="00F014EE"/>
    <w:rsid w:val="00F0417F"/>
    <w:rsid w:val="00F07DDC"/>
    <w:rsid w:val="00F241F0"/>
    <w:rsid w:val="00F265E4"/>
    <w:rsid w:val="00F3741F"/>
    <w:rsid w:val="00F47F73"/>
    <w:rsid w:val="00F537D7"/>
    <w:rsid w:val="00F53AB4"/>
    <w:rsid w:val="00F60358"/>
    <w:rsid w:val="00F63C60"/>
    <w:rsid w:val="00F64F4D"/>
    <w:rsid w:val="00F676CC"/>
    <w:rsid w:val="00F701BD"/>
    <w:rsid w:val="00F74A04"/>
    <w:rsid w:val="00F80644"/>
    <w:rsid w:val="00F8175F"/>
    <w:rsid w:val="00F93A2A"/>
    <w:rsid w:val="00FA3B85"/>
    <w:rsid w:val="00FB6F56"/>
    <w:rsid w:val="00FC0D97"/>
    <w:rsid w:val="00FC3BFB"/>
    <w:rsid w:val="00FC5F4D"/>
    <w:rsid w:val="00FD237B"/>
    <w:rsid w:val="00FD45B2"/>
    <w:rsid w:val="00FE29E7"/>
    <w:rsid w:val="00FF458A"/>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43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2CC1"/>
    <w:pPr>
      <w:ind w:left="720"/>
      <w:contextualSpacing/>
    </w:pPr>
  </w:style>
  <w:style w:type="paragraph" w:styleId="a4">
    <w:name w:val="header"/>
    <w:basedOn w:val="a"/>
    <w:link w:val="Char"/>
    <w:uiPriority w:val="99"/>
    <w:unhideWhenUsed/>
    <w:rsid w:val="00AF7CCF"/>
    <w:pPr>
      <w:tabs>
        <w:tab w:val="center" w:pos="4153"/>
        <w:tab w:val="right" w:pos="8306"/>
      </w:tabs>
      <w:spacing w:after="0" w:line="240" w:lineRule="auto"/>
    </w:pPr>
  </w:style>
  <w:style w:type="character" w:customStyle="1" w:styleId="Char">
    <w:name w:val="رأس صفحة Char"/>
    <w:basedOn w:val="a0"/>
    <w:link w:val="a4"/>
    <w:uiPriority w:val="99"/>
    <w:rsid w:val="00AF7CCF"/>
  </w:style>
  <w:style w:type="paragraph" w:styleId="a5">
    <w:name w:val="footer"/>
    <w:basedOn w:val="a"/>
    <w:link w:val="Char0"/>
    <w:uiPriority w:val="99"/>
    <w:unhideWhenUsed/>
    <w:rsid w:val="00AF7CCF"/>
    <w:pPr>
      <w:tabs>
        <w:tab w:val="center" w:pos="4153"/>
        <w:tab w:val="right" w:pos="8306"/>
      </w:tabs>
      <w:spacing w:after="0" w:line="240" w:lineRule="auto"/>
    </w:pPr>
  </w:style>
  <w:style w:type="character" w:customStyle="1" w:styleId="Char0">
    <w:name w:val="تذييل صفحة Char"/>
    <w:basedOn w:val="a0"/>
    <w:link w:val="a5"/>
    <w:uiPriority w:val="99"/>
    <w:rsid w:val="00AF7CCF"/>
  </w:style>
  <w:style w:type="paragraph" w:styleId="a6">
    <w:name w:val="Balloon Text"/>
    <w:basedOn w:val="a"/>
    <w:link w:val="Char1"/>
    <w:uiPriority w:val="99"/>
    <w:semiHidden/>
    <w:unhideWhenUsed/>
    <w:rsid w:val="00AF7CCF"/>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AF7CCF"/>
    <w:rPr>
      <w:rFonts w:ascii="Tahoma" w:hAnsi="Tahoma" w:cs="Tahoma"/>
      <w:sz w:val="16"/>
      <w:szCs w:val="16"/>
    </w:rPr>
  </w:style>
  <w:style w:type="paragraph" w:styleId="a7">
    <w:name w:val="Normal (Web)"/>
    <w:basedOn w:val="a"/>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6">
    <w:name w:val="Light Shading Accent 6"/>
    <w:basedOn w:val="a1"/>
    <w:uiPriority w:val="60"/>
    <w:rsid w:val="00DF0D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
    <w:name w:val="Light Shading Accent 2"/>
    <w:basedOn w:val="a1"/>
    <w:uiPriority w:val="60"/>
    <w:rsid w:val="00DF0D5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8">
    <w:name w:val="Placeholder Text"/>
    <w:basedOn w:val="a0"/>
    <w:uiPriority w:val="99"/>
    <w:semiHidden/>
    <w:rsid w:val="006157D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2CC1"/>
    <w:pPr>
      <w:ind w:left="720"/>
      <w:contextualSpacing/>
    </w:pPr>
  </w:style>
  <w:style w:type="paragraph" w:styleId="Header">
    <w:name w:val="header"/>
    <w:basedOn w:val="Normal"/>
    <w:link w:val="HeaderChar"/>
    <w:uiPriority w:val="99"/>
    <w:unhideWhenUsed/>
    <w:rsid w:val="00AF7CCF"/>
    <w:pPr>
      <w:tabs>
        <w:tab w:val="center" w:pos="4153"/>
        <w:tab w:val="right" w:pos="8306"/>
      </w:tabs>
      <w:spacing w:after="0" w:line="240" w:lineRule="auto"/>
    </w:pPr>
  </w:style>
  <w:style w:type="character" w:customStyle="1" w:styleId="HeaderChar">
    <w:name w:val="Header Char"/>
    <w:basedOn w:val="DefaultParagraphFont"/>
    <w:link w:val="Header"/>
    <w:uiPriority w:val="99"/>
    <w:rsid w:val="00AF7CCF"/>
  </w:style>
  <w:style w:type="paragraph" w:styleId="Footer">
    <w:name w:val="footer"/>
    <w:basedOn w:val="Normal"/>
    <w:link w:val="FooterChar"/>
    <w:uiPriority w:val="99"/>
    <w:unhideWhenUsed/>
    <w:rsid w:val="00AF7CCF"/>
    <w:pPr>
      <w:tabs>
        <w:tab w:val="center" w:pos="4153"/>
        <w:tab w:val="right" w:pos="8306"/>
      </w:tabs>
      <w:spacing w:after="0" w:line="240" w:lineRule="auto"/>
    </w:pPr>
  </w:style>
  <w:style w:type="character" w:customStyle="1" w:styleId="FooterChar">
    <w:name w:val="Footer Char"/>
    <w:basedOn w:val="DefaultParagraphFont"/>
    <w:link w:val="Footer"/>
    <w:uiPriority w:val="99"/>
    <w:rsid w:val="00AF7CCF"/>
  </w:style>
  <w:style w:type="paragraph" w:styleId="BalloonText">
    <w:name w:val="Balloon Text"/>
    <w:basedOn w:val="Normal"/>
    <w:link w:val="BalloonTextChar"/>
    <w:uiPriority w:val="99"/>
    <w:semiHidden/>
    <w:unhideWhenUsed/>
    <w:rsid w:val="00AF7C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CCF"/>
    <w:rPr>
      <w:rFonts w:ascii="Tahoma" w:hAnsi="Tahoma" w:cs="Tahoma"/>
      <w:sz w:val="16"/>
      <w:szCs w:val="16"/>
    </w:rPr>
  </w:style>
  <w:style w:type="paragraph" w:styleId="NormalWeb">
    <w:name w:val="Normal (Web)"/>
    <w:basedOn w:val="Normal"/>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LightShading-Accent6">
    <w:name w:val="Light Shading Accent 6"/>
    <w:basedOn w:val="TableNormal"/>
    <w:uiPriority w:val="60"/>
    <w:rsid w:val="00DF0D5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2">
    <w:name w:val="Light Shading Accent 2"/>
    <w:basedOn w:val="TableNormal"/>
    <w:uiPriority w:val="60"/>
    <w:rsid w:val="00DF0D5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webSettings.xml><?xml version="1.0" encoding="utf-8"?>
<w:webSettings xmlns:r="http://schemas.openxmlformats.org/officeDocument/2006/relationships" xmlns:w="http://schemas.openxmlformats.org/wordprocessingml/2006/main">
  <w:divs>
    <w:div w:id="36317287">
      <w:bodyDiv w:val="1"/>
      <w:marLeft w:val="0"/>
      <w:marRight w:val="0"/>
      <w:marTop w:val="0"/>
      <w:marBottom w:val="0"/>
      <w:divBdr>
        <w:top w:val="none" w:sz="0" w:space="0" w:color="auto"/>
        <w:left w:val="none" w:sz="0" w:space="0" w:color="auto"/>
        <w:bottom w:val="none" w:sz="0" w:space="0" w:color="auto"/>
        <w:right w:val="none" w:sz="0" w:space="0" w:color="auto"/>
      </w:divBdr>
      <w:divsChild>
        <w:div w:id="893656460">
          <w:marLeft w:val="720"/>
          <w:marRight w:val="0"/>
          <w:marTop w:val="154"/>
          <w:marBottom w:val="0"/>
          <w:divBdr>
            <w:top w:val="none" w:sz="0" w:space="0" w:color="auto"/>
            <w:left w:val="none" w:sz="0" w:space="0" w:color="auto"/>
            <w:bottom w:val="none" w:sz="0" w:space="0" w:color="auto"/>
            <w:right w:val="none" w:sz="0" w:space="0" w:color="auto"/>
          </w:divBdr>
        </w:div>
        <w:div w:id="106705653">
          <w:marLeft w:val="720"/>
          <w:marRight w:val="0"/>
          <w:marTop w:val="154"/>
          <w:marBottom w:val="0"/>
          <w:divBdr>
            <w:top w:val="none" w:sz="0" w:space="0" w:color="auto"/>
            <w:left w:val="none" w:sz="0" w:space="0" w:color="auto"/>
            <w:bottom w:val="none" w:sz="0" w:space="0" w:color="auto"/>
            <w:right w:val="none" w:sz="0" w:space="0" w:color="auto"/>
          </w:divBdr>
        </w:div>
      </w:divsChild>
    </w:div>
    <w:div w:id="82802510">
      <w:bodyDiv w:val="1"/>
      <w:marLeft w:val="0"/>
      <w:marRight w:val="0"/>
      <w:marTop w:val="0"/>
      <w:marBottom w:val="0"/>
      <w:divBdr>
        <w:top w:val="none" w:sz="0" w:space="0" w:color="auto"/>
        <w:left w:val="none" w:sz="0" w:space="0" w:color="auto"/>
        <w:bottom w:val="none" w:sz="0" w:space="0" w:color="auto"/>
        <w:right w:val="none" w:sz="0" w:space="0" w:color="auto"/>
      </w:divBdr>
      <w:divsChild>
        <w:div w:id="1991904025">
          <w:marLeft w:val="0"/>
          <w:marRight w:val="0"/>
          <w:marTop w:val="288"/>
          <w:marBottom w:val="0"/>
          <w:divBdr>
            <w:top w:val="none" w:sz="0" w:space="0" w:color="auto"/>
            <w:left w:val="none" w:sz="0" w:space="0" w:color="auto"/>
            <w:bottom w:val="none" w:sz="0" w:space="0" w:color="auto"/>
            <w:right w:val="none" w:sz="0" w:space="0" w:color="auto"/>
          </w:divBdr>
        </w:div>
        <w:div w:id="875311541">
          <w:marLeft w:val="0"/>
          <w:marRight w:val="0"/>
          <w:marTop w:val="288"/>
          <w:marBottom w:val="0"/>
          <w:divBdr>
            <w:top w:val="none" w:sz="0" w:space="0" w:color="auto"/>
            <w:left w:val="none" w:sz="0" w:space="0" w:color="auto"/>
            <w:bottom w:val="none" w:sz="0" w:space="0" w:color="auto"/>
            <w:right w:val="none" w:sz="0" w:space="0" w:color="auto"/>
          </w:divBdr>
        </w:div>
      </w:divsChild>
    </w:div>
    <w:div w:id="99184052">
      <w:bodyDiv w:val="1"/>
      <w:marLeft w:val="0"/>
      <w:marRight w:val="0"/>
      <w:marTop w:val="0"/>
      <w:marBottom w:val="0"/>
      <w:divBdr>
        <w:top w:val="none" w:sz="0" w:space="0" w:color="auto"/>
        <w:left w:val="none" w:sz="0" w:space="0" w:color="auto"/>
        <w:bottom w:val="none" w:sz="0" w:space="0" w:color="auto"/>
        <w:right w:val="none" w:sz="0" w:space="0" w:color="auto"/>
      </w:divBdr>
    </w:div>
    <w:div w:id="644773514">
      <w:bodyDiv w:val="1"/>
      <w:marLeft w:val="0"/>
      <w:marRight w:val="0"/>
      <w:marTop w:val="0"/>
      <w:marBottom w:val="0"/>
      <w:divBdr>
        <w:top w:val="none" w:sz="0" w:space="0" w:color="auto"/>
        <w:left w:val="none" w:sz="0" w:space="0" w:color="auto"/>
        <w:bottom w:val="none" w:sz="0" w:space="0" w:color="auto"/>
        <w:right w:val="none" w:sz="0" w:space="0" w:color="auto"/>
      </w:divBdr>
    </w:div>
    <w:div w:id="663123795">
      <w:bodyDiv w:val="1"/>
      <w:marLeft w:val="0"/>
      <w:marRight w:val="0"/>
      <w:marTop w:val="0"/>
      <w:marBottom w:val="0"/>
      <w:divBdr>
        <w:top w:val="none" w:sz="0" w:space="0" w:color="auto"/>
        <w:left w:val="none" w:sz="0" w:space="0" w:color="auto"/>
        <w:bottom w:val="none" w:sz="0" w:space="0" w:color="auto"/>
        <w:right w:val="none" w:sz="0" w:space="0" w:color="auto"/>
      </w:divBdr>
    </w:div>
    <w:div w:id="742339581">
      <w:bodyDiv w:val="1"/>
      <w:marLeft w:val="0"/>
      <w:marRight w:val="0"/>
      <w:marTop w:val="0"/>
      <w:marBottom w:val="0"/>
      <w:divBdr>
        <w:top w:val="none" w:sz="0" w:space="0" w:color="auto"/>
        <w:left w:val="none" w:sz="0" w:space="0" w:color="auto"/>
        <w:bottom w:val="none" w:sz="0" w:space="0" w:color="auto"/>
        <w:right w:val="none" w:sz="0" w:space="0" w:color="auto"/>
      </w:divBdr>
      <w:divsChild>
        <w:div w:id="1218053295">
          <w:marLeft w:val="0"/>
          <w:marRight w:val="0"/>
          <w:marTop w:val="288"/>
          <w:marBottom w:val="0"/>
          <w:divBdr>
            <w:top w:val="none" w:sz="0" w:space="0" w:color="auto"/>
            <w:left w:val="none" w:sz="0" w:space="0" w:color="auto"/>
            <w:bottom w:val="none" w:sz="0" w:space="0" w:color="auto"/>
            <w:right w:val="none" w:sz="0" w:space="0" w:color="auto"/>
          </w:divBdr>
        </w:div>
      </w:divsChild>
    </w:div>
    <w:div w:id="783042027">
      <w:bodyDiv w:val="1"/>
      <w:marLeft w:val="0"/>
      <w:marRight w:val="0"/>
      <w:marTop w:val="0"/>
      <w:marBottom w:val="0"/>
      <w:divBdr>
        <w:top w:val="none" w:sz="0" w:space="0" w:color="auto"/>
        <w:left w:val="none" w:sz="0" w:space="0" w:color="auto"/>
        <w:bottom w:val="none" w:sz="0" w:space="0" w:color="auto"/>
        <w:right w:val="none" w:sz="0" w:space="0" w:color="auto"/>
      </w:divBdr>
      <w:divsChild>
        <w:div w:id="1081560864">
          <w:marLeft w:val="0"/>
          <w:marRight w:val="0"/>
          <w:marTop w:val="288"/>
          <w:marBottom w:val="0"/>
          <w:divBdr>
            <w:top w:val="none" w:sz="0" w:space="0" w:color="auto"/>
            <w:left w:val="none" w:sz="0" w:space="0" w:color="auto"/>
            <w:bottom w:val="none" w:sz="0" w:space="0" w:color="auto"/>
            <w:right w:val="none" w:sz="0" w:space="0" w:color="auto"/>
          </w:divBdr>
        </w:div>
      </w:divsChild>
    </w:div>
    <w:div w:id="856121520">
      <w:bodyDiv w:val="1"/>
      <w:marLeft w:val="0"/>
      <w:marRight w:val="0"/>
      <w:marTop w:val="0"/>
      <w:marBottom w:val="0"/>
      <w:divBdr>
        <w:top w:val="none" w:sz="0" w:space="0" w:color="auto"/>
        <w:left w:val="none" w:sz="0" w:space="0" w:color="auto"/>
        <w:bottom w:val="none" w:sz="0" w:space="0" w:color="auto"/>
        <w:right w:val="none" w:sz="0" w:space="0" w:color="auto"/>
      </w:divBdr>
      <w:divsChild>
        <w:div w:id="616840811">
          <w:marLeft w:val="0"/>
          <w:marRight w:val="0"/>
          <w:marTop w:val="288"/>
          <w:marBottom w:val="0"/>
          <w:divBdr>
            <w:top w:val="none" w:sz="0" w:space="0" w:color="auto"/>
            <w:left w:val="none" w:sz="0" w:space="0" w:color="auto"/>
            <w:bottom w:val="none" w:sz="0" w:space="0" w:color="auto"/>
            <w:right w:val="none" w:sz="0" w:space="0" w:color="auto"/>
          </w:divBdr>
        </w:div>
      </w:divsChild>
    </w:div>
    <w:div w:id="2085178884">
      <w:bodyDiv w:val="1"/>
      <w:marLeft w:val="0"/>
      <w:marRight w:val="0"/>
      <w:marTop w:val="0"/>
      <w:marBottom w:val="0"/>
      <w:divBdr>
        <w:top w:val="none" w:sz="0" w:space="0" w:color="auto"/>
        <w:left w:val="none" w:sz="0" w:space="0" w:color="auto"/>
        <w:bottom w:val="none" w:sz="0" w:space="0" w:color="auto"/>
        <w:right w:val="none" w:sz="0" w:space="0" w:color="auto"/>
      </w:divBdr>
    </w:div>
    <w:div w:id="2110928719">
      <w:bodyDiv w:val="1"/>
      <w:marLeft w:val="0"/>
      <w:marRight w:val="0"/>
      <w:marTop w:val="0"/>
      <w:marBottom w:val="0"/>
      <w:divBdr>
        <w:top w:val="none" w:sz="0" w:space="0" w:color="auto"/>
        <w:left w:val="none" w:sz="0" w:space="0" w:color="auto"/>
        <w:bottom w:val="none" w:sz="0" w:space="0" w:color="auto"/>
        <w:right w:val="none" w:sz="0" w:space="0" w:color="auto"/>
      </w:divBdr>
      <w:divsChild>
        <w:div w:id="476069572">
          <w:marLeft w:val="0"/>
          <w:marRight w:val="0"/>
          <w:marTop w:val="28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9.png"/><Relationship Id="rId42"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png"/><Relationship Id="rId33" Type="http://schemas.openxmlformats.org/officeDocument/2006/relationships/image" Target="media/image28.emf"/><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emf"/><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emf"/><Relationship Id="rId24" Type="http://schemas.openxmlformats.org/officeDocument/2006/relationships/image" Target="media/image19.png"/><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E34E1D412F042C595975C68ADA55219"/>
        <w:category>
          <w:name w:val="General"/>
          <w:gallery w:val="placeholder"/>
        </w:category>
        <w:types>
          <w:type w:val="bbPlcHdr"/>
        </w:types>
        <w:behaviors>
          <w:behavior w:val="content"/>
        </w:behaviors>
        <w:guid w:val="{7972681D-CF3C-4274-A168-2DD28C674897}"/>
      </w:docPartPr>
      <w:docPartBody>
        <w:p w:rsidR="00A6207D" w:rsidRDefault="00C52E92" w:rsidP="00C52E92">
          <w:pPr>
            <w:pStyle w:val="EE34E1D412F042C595975C68ADA55219"/>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4398A"/>
    <w:rsid w:val="001F470D"/>
    <w:rsid w:val="002A5882"/>
    <w:rsid w:val="00317BA7"/>
    <w:rsid w:val="00432608"/>
    <w:rsid w:val="005225D5"/>
    <w:rsid w:val="0058548E"/>
    <w:rsid w:val="005D1F83"/>
    <w:rsid w:val="00A6207D"/>
    <w:rsid w:val="00B33E66"/>
    <w:rsid w:val="00C31623"/>
    <w:rsid w:val="00C52E92"/>
    <w:rsid w:val="00CA0C35"/>
    <w:rsid w:val="00CA4D06"/>
    <w:rsid w:val="00CC0A6F"/>
    <w:rsid w:val="00D27BE2"/>
    <w:rsid w:val="00D4398A"/>
    <w:rsid w:val="00ED3999"/>
    <w:rsid w:val="00F307FE"/>
    <w:rsid w:val="00FB3D06"/>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3E6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81456489F8D4E388B02D1038A9CC140">
    <w:name w:val="B81456489F8D4E388B02D1038A9CC140"/>
    <w:rsid w:val="00D4398A"/>
    <w:pPr>
      <w:bidi/>
    </w:pPr>
  </w:style>
  <w:style w:type="paragraph" w:customStyle="1" w:styleId="EE34E1D412F042C595975C68ADA55219">
    <w:name w:val="EE34E1D412F042C595975C68ADA55219"/>
    <w:rsid w:val="00C52E92"/>
    <w:pPr>
      <w:bidi/>
    </w:pPr>
  </w:style>
  <w:style w:type="character" w:styleId="a3">
    <w:name w:val="Placeholder Text"/>
    <w:basedOn w:val="a0"/>
    <w:uiPriority w:val="99"/>
    <w:semiHidden/>
    <w:rsid w:val="005D1F83"/>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1621</TotalTime>
  <Pages>24</Pages>
  <Words>1973</Words>
  <Characters>11248</Characters>
  <Application>Microsoft Office Word</Application>
  <DocSecurity>0</DocSecurity>
  <Lines>93</Lines>
  <Paragraphs>26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أ.م.د. زينب القيسي                                                                                                          هندسة المرور                                                                            محاضرة رقم 3</vt:lpstr>
      <vt:lpstr>محاضرة رقم 1</vt:lpstr>
    </vt:vector>
  </TitlesOfParts>
  <Company>Ahmed-Under</Company>
  <LinksUpToDate>false</LinksUpToDate>
  <CharactersWithSpaces>13195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أ.م.د. زينب القيسي                                                                                                                         هندسة المرور المتقدم                                                                             محاضرة رقم 2</dc:title>
  <dc:creator>Zainab</dc:creator>
  <cp:lastModifiedBy>user</cp:lastModifiedBy>
  <cp:revision>484</cp:revision>
  <dcterms:created xsi:type="dcterms:W3CDTF">2012-09-28T08:18:00Z</dcterms:created>
  <dcterms:modified xsi:type="dcterms:W3CDTF">2017-09-30T13:33:00Z</dcterms:modified>
</cp:coreProperties>
</file>